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2" w:rsidRPr="00CF0D42" w:rsidRDefault="00CF0D42" w:rsidP="00CF0D42">
      <w:pPr>
        <w:spacing w:line="680" w:lineRule="exact"/>
        <w:ind w:firstLineChars="600" w:firstLine="2168"/>
        <w:rPr>
          <w:rFonts w:ascii="仿宋" w:eastAsia="仿宋" w:hAnsi="仿宋"/>
          <w:b/>
          <w:kern w:val="0"/>
          <w:sz w:val="36"/>
          <w:szCs w:val="36"/>
        </w:rPr>
      </w:pPr>
      <w:r w:rsidRPr="00CF0D42">
        <w:rPr>
          <w:rFonts w:ascii="仿宋" w:eastAsia="仿宋" w:hAnsi="仿宋" w:hint="eastAsia"/>
          <w:b/>
          <w:kern w:val="0"/>
          <w:sz w:val="36"/>
          <w:szCs w:val="36"/>
        </w:rPr>
        <w:t>刑民交叉案件的审理模式探析</w:t>
      </w:r>
    </w:p>
    <w:p w:rsidR="00CF0D42" w:rsidRPr="00CF0D42" w:rsidRDefault="00CF0D42" w:rsidP="00CF0D42">
      <w:pPr>
        <w:tabs>
          <w:tab w:val="left" w:pos="360"/>
        </w:tabs>
        <w:rPr>
          <w:rFonts w:ascii="仿宋" w:eastAsia="仿宋" w:hAnsi="仿宋" w:cs="华文仿宋"/>
          <w:b/>
          <w:sz w:val="32"/>
          <w:szCs w:val="32"/>
        </w:rPr>
      </w:pPr>
    </w:p>
    <w:p w:rsidR="00CF0D42" w:rsidRPr="00CF0D42" w:rsidRDefault="00CF0D42" w:rsidP="00CF0D42">
      <w:pPr>
        <w:tabs>
          <w:tab w:val="left" w:pos="360"/>
        </w:tabs>
        <w:rPr>
          <w:rFonts w:ascii="仿宋_GB2312" w:eastAsia="仿宋_GB2312" w:hAnsi="华文仿宋" w:cs="华文仿宋" w:hint="eastAsia"/>
          <w:sz w:val="36"/>
          <w:szCs w:val="36"/>
        </w:rPr>
      </w:pPr>
    </w:p>
    <w:p w:rsidR="00CF0D42" w:rsidRDefault="00CF0D42" w:rsidP="00CF0D42">
      <w:pPr>
        <w:tabs>
          <w:tab w:val="left" w:pos="360"/>
        </w:tabs>
        <w:rPr>
          <w:rFonts w:ascii="华文仿宋" w:eastAsia="华文仿宋" w:hAnsi="华文仿宋" w:cs="华文仿宋"/>
          <w:sz w:val="32"/>
          <w:szCs w:val="32"/>
        </w:rPr>
      </w:pPr>
    </w:p>
    <w:p w:rsidR="00CF0D42" w:rsidRDefault="00CF0D42" w:rsidP="00CF0D42">
      <w:pPr>
        <w:tabs>
          <w:tab w:val="left" w:pos="360"/>
        </w:tabs>
        <w:rPr>
          <w:rFonts w:ascii="华文仿宋" w:eastAsia="华文仿宋" w:hAnsi="华文仿宋" w:cs="华文仿宋"/>
          <w:sz w:val="32"/>
          <w:szCs w:val="32"/>
        </w:rPr>
      </w:pPr>
    </w:p>
    <w:p w:rsidR="00CF0D42" w:rsidRDefault="00CF0D42" w:rsidP="00CF0D42">
      <w:pPr>
        <w:tabs>
          <w:tab w:val="left" w:pos="360"/>
        </w:tabs>
        <w:rPr>
          <w:rFonts w:ascii="华文仿宋" w:eastAsia="华文仿宋" w:hAnsi="华文仿宋" w:cs="华文仿宋"/>
          <w:sz w:val="32"/>
          <w:szCs w:val="32"/>
        </w:rPr>
      </w:pPr>
    </w:p>
    <w:p w:rsidR="00CF0D42" w:rsidRDefault="00CF0D42" w:rsidP="00CF0D42">
      <w:pPr>
        <w:tabs>
          <w:tab w:val="left" w:pos="360"/>
        </w:tabs>
        <w:rPr>
          <w:rFonts w:ascii="华文仿宋" w:eastAsia="华文仿宋" w:hAnsi="华文仿宋" w:cs="华文仿宋"/>
          <w:sz w:val="32"/>
          <w:szCs w:val="32"/>
        </w:rPr>
      </w:pPr>
    </w:p>
    <w:p w:rsidR="00CF0D42" w:rsidRPr="00FE2C3A" w:rsidRDefault="00CF0D42" w:rsidP="00FE2C3A">
      <w:pPr>
        <w:tabs>
          <w:tab w:val="left" w:pos="360"/>
        </w:tabs>
        <w:rPr>
          <w:rFonts w:ascii="华文仿宋" w:eastAsia="华文仿宋" w:hAnsi="华文仿宋" w:cs="华文仿宋"/>
          <w:sz w:val="36"/>
          <w:szCs w:val="36"/>
        </w:rPr>
      </w:pPr>
    </w:p>
    <w:p w:rsidR="00CF0D42" w:rsidRPr="00FE2C3A" w:rsidRDefault="00CF0D42" w:rsidP="00FE2C3A">
      <w:pPr>
        <w:tabs>
          <w:tab w:val="left" w:pos="360"/>
        </w:tabs>
        <w:ind w:firstLineChars="400" w:firstLine="1440"/>
        <w:rPr>
          <w:rFonts w:ascii="华文仿宋" w:eastAsia="华文仿宋" w:hAnsi="华文仿宋" w:cs="华文仿宋"/>
          <w:sz w:val="36"/>
          <w:szCs w:val="36"/>
        </w:rPr>
      </w:pPr>
      <w:r w:rsidRPr="00FE2C3A">
        <w:rPr>
          <w:rFonts w:ascii="华文仿宋" w:eastAsia="华文仿宋" w:hAnsi="华文仿宋" w:cs="华文仿宋" w:hint="eastAsia"/>
          <w:sz w:val="36"/>
          <w:szCs w:val="36"/>
        </w:rPr>
        <w:t>单位：农安县人民法院</w:t>
      </w:r>
    </w:p>
    <w:p w:rsidR="00CF0D42" w:rsidRPr="00FE2C3A" w:rsidRDefault="00CF0D42" w:rsidP="00FE2C3A">
      <w:pPr>
        <w:tabs>
          <w:tab w:val="left" w:pos="360"/>
        </w:tabs>
        <w:ind w:firstLineChars="400" w:firstLine="1440"/>
        <w:rPr>
          <w:rFonts w:ascii="华文仿宋" w:eastAsia="华文仿宋" w:hAnsi="华文仿宋" w:cs="华文仿宋"/>
          <w:sz w:val="36"/>
          <w:szCs w:val="36"/>
        </w:rPr>
      </w:pPr>
      <w:r w:rsidRPr="00FE2C3A">
        <w:rPr>
          <w:rFonts w:ascii="华文仿宋" w:eastAsia="华文仿宋" w:hAnsi="华文仿宋" w:cs="华文仿宋" w:hint="eastAsia"/>
          <w:sz w:val="36"/>
          <w:szCs w:val="36"/>
        </w:rPr>
        <w:t>作者：   李   双</w:t>
      </w:r>
    </w:p>
    <w:p w:rsidR="00CF0D42" w:rsidRPr="00FE2C3A" w:rsidRDefault="00CF0D42" w:rsidP="00FE2C3A">
      <w:pPr>
        <w:tabs>
          <w:tab w:val="left" w:pos="360"/>
        </w:tabs>
        <w:ind w:firstLineChars="400" w:firstLine="1440"/>
        <w:rPr>
          <w:rFonts w:ascii="华文仿宋" w:eastAsia="华文仿宋" w:hAnsi="华文仿宋" w:cs="华文仿宋"/>
          <w:sz w:val="36"/>
          <w:szCs w:val="36"/>
        </w:rPr>
      </w:pPr>
      <w:r w:rsidRPr="00FE2C3A">
        <w:rPr>
          <w:rFonts w:ascii="华文仿宋" w:eastAsia="华文仿宋" w:hAnsi="华文仿宋" w:cs="华文仿宋" w:hint="eastAsia"/>
          <w:sz w:val="36"/>
          <w:szCs w:val="36"/>
        </w:rPr>
        <w:t>联系方式：19843006189</w:t>
      </w:r>
      <w:r w:rsidRPr="00FE2C3A">
        <w:rPr>
          <w:rFonts w:ascii="华文仿宋" w:eastAsia="华文仿宋" w:hAnsi="华文仿宋" w:cs="华文仿宋" w:hint="eastAsia"/>
          <w:sz w:val="36"/>
          <w:szCs w:val="36"/>
        </w:rPr>
        <w:br/>
      </w:r>
    </w:p>
    <w:p w:rsidR="00CF0D42" w:rsidRDefault="00CF0D42" w:rsidP="00FE2C3A">
      <w:pPr>
        <w:tabs>
          <w:tab w:val="left" w:pos="360"/>
        </w:tabs>
        <w:ind w:firstLineChars="400" w:firstLine="1280"/>
        <w:rPr>
          <w:rFonts w:ascii="华文仿宋" w:eastAsia="华文仿宋" w:hAnsi="华文仿宋" w:cs="华文仿宋"/>
          <w:sz w:val="32"/>
          <w:szCs w:val="32"/>
        </w:rPr>
      </w:pPr>
    </w:p>
    <w:p w:rsidR="00CF0D42" w:rsidRDefault="00CF0D42" w:rsidP="00CF0D42">
      <w:pPr>
        <w:tabs>
          <w:tab w:val="left" w:pos="360"/>
        </w:tabs>
        <w:ind w:firstLineChars="400" w:firstLine="1280"/>
        <w:rPr>
          <w:rFonts w:ascii="华文仿宋" w:eastAsia="华文仿宋" w:hAnsi="华文仿宋" w:cs="华文仿宋"/>
          <w:sz w:val="32"/>
          <w:szCs w:val="32"/>
        </w:rPr>
      </w:pPr>
    </w:p>
    <w:p w:rsidR="00CF0D42" w:rsidRDefault="00CF0D42" w:rsidP="00CF0D42">
      <w:pPr>
        <w:tabs>
          <w:tab w:val="left" w:pos="360"/>
        </w:tabs>
        <w:ind w:firstLineChars="400" w:firstLine="1280"/>
        <w:rPr>
          <w:rFonts w:ascii="华文仿宋" w:eastAsia="华文仿宋" w:hAnsi="华文仿宋" w:cs="华文仿宋"/>
          <w:sz w:val="32"/>
          <w:szCs w:val="32"/>
        </w:rPr>
      </w:pPr>
    </w:p>
    <w:p w:rsidR="00CF0D42" w:rsidRDefault="00CF0D42" w:rsidP="00CF0D42">
      <w:pPr>
        <w:tabs>
          <w:tab w:val="left" w:pos="360"/>
        </w:tabs>
        <w:rPr>
          <w:rFonts w:ascii="华文仿宋" w:eastAsia="华文仿宋" w:hAnsi="华文仿宋" w:cs="华文仿宋"/>
          <w:sz w:val="32"/>
          <w:szCs w:val="32"/>
        </w:rPr>
      </w:pPr>
    </w:p>
    <w:p w:rsidR="00CF0D42" w:rsidRDefault="00CF0D42">
      <w:pPr>
        <w:spacing w:line="680" w:lineRule="exact"/>
        <w:ind w:firstLineChars="200" w:firstLine="640"/>
        <w:rPr>
          <w:rFonts w:ascii="仿宋_GB2312" w:eastAsia="仿宋_GB2312" w:hAnsi="宋体" w:hint="eastAsia"/>
          <w:kern w:val="0"/>
          <w:sz w:val="32"/>
          <w:szCs w:val="32"/>
        </w:rPr>
      </w:pPr>
    </w:p>
    <w:p w:rsidR="00CF0D42" w:rsidRDefault="00CF0D42">
      <w:pPr>
        <w:spacing w:line="680" w:lineRule="exact"/>
        <w:ind w:firstLineChars="200" w:firstLine="640"/>
        <w:rPr>
          <w:rFonts w:ascii="仿宋_GB2312" w:eastAsia="仿宋_GB2312" w:hAnsi="宋体" w:hint="eastAsia"/>
          <w:kern w:val="0"/>
          <w:sz w:val="32"/>
          <w:szCs w:val="32"/>
        </w:rPr>
      </w:pPr>
    </w:p>
    <w:p w:rsidR="00CF0D42" w:rsidRDefault="00CF0D42">
      <w:pPr>
        <w:spacing w:line="680" w:lineRule="exact"/>
        <w:ind w:firstLineChars="200" w:firstLine="640"/>
        <w:rPr>
          <w:rFonts w:ascii="仿宋_GB2312" w:eastAsia="仿宋_GB2312" w:hAnsi="宋体" w:hint="eastAsia"/>
          <w:kern w:val="0"/>
          <w:sz w:val="32"/>
          <w:szCs w:val="32"/>
        </w:rPr>
      </w:pPr>
    </w:p>
    <w:p w:rsidR="00CF0D42" w:rsidRDefault="00CF0D42">
      <w:pPr>
        <w:spacing w:line="680" w:lineRule="exact"/>
        <w:ind w:firstLineChars="200" w:firstLine="640"/>
        <w:rPr>
          <w:rFonts w:ascii="仿宋_GB2312" w:eastAsia="仿宋_GB2312" w:hAnsi="宋体" w:hint="eastAsia"/>
          <w:kern w:val="0"/>
          <w:sz w:val="32"/>
          <w:szCs w:val="32"/>
        </w:rPr>
      </w:pPr>
    </w:p>
    <w:p w:rsidR="00CF0D42" w:rsidRDefault="00CF0D42">
      <w:pPr>
        <w:spacing w:line="680" w:lineRule="exact"/>
        <w:ind w:firstLineChars="200" w:firstLine="640"/>
        <w:rPr>
          <w:rFonts w:ascii="仿宋_GB2312" w:eastAsia="仿宋_GB2312" w:hAnsi="宋体" w:hint="eastAsia"/>
          <w:kern w:val="0"/>
          <w:sz w:val="32"/>
          <w:szCs w:val="32"/>
        </w:rPr>
      </w:pP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论文提要：</w:t>
      </w:r>
      <w:r>
        <w:rPr>
          <w:rFonts w:ascii="仿宋_GB2312" w:eastAsia="仿宋_GB2312" w:hint="eastAsia"/>
          <w:sz w:val="30"/>
          <w:szCs w:val="30"/>
        </w:rPr>
        <w:t>刑民交叉案件的审理模式研究是刑民责任理论研究的新课题</w:t>
      </w:r>
      <w:r>
        <w:rPr>
          <w:rFonts w:ascii="仿宋_GB2312" w:eastAsia="仿宋_GB2312" w:hint="eastAsia"/>
          <w:sz w:val="30"/>
          <w:szCs w:val="30"/>
        </w:rPr>
        <w:t>,</w:t>
      </w:r>
      <w:r>
        <w:rPr>
          <w:rFonts w:ascii="仿宋_GB2312" w:eastAsia="仿宋_GB2312" w:hint="eastAsia"/>
          <w:sz w:val="30"/>
          <w:szCs w:val="30"/>
        </w:rPr>
        <w:t>该问题在司法实践和学术理论上具有可操作的现实影响。</w:t>
      </w:r>
      <w:r>
        <w:rPr>
          <w:rFonts w:ascii="仿宋_GB2312" w:eastAsia="仿宋_GB2312" w:hAnsi="宋体" w:hint="eastAsia"/>
          <w:kern w:val="0"/>
          <w:sz w:val="32"/>
          <w:szCs w:val="32"/>
        </w:rPr>
        <w:t>本文主要从““先刑后民””、“先民后刑”、“刑民并行”的三种审理模式为主线，先行阐述了刑民交叉案件的基本概念、类型划分等内容，并在借鉴他国对刑民交叉案件的两种审理模式的基础上，进一步从法理学的角度剖析三种审理模式各自的合理与不合理之处，为解决刑民交叉案件程序冲突的问题提供了有意义的借鉴。笔者认为审理模式研究只是概况司法经验而非确定裁判的原则，因此只有将上述三种模式权衡其利弊后有机结合起来，进而根据案件的具体案情和社会影响等多种因素予以变通适用，才能选择出恰当的审理模式。全文共</w:t>
      </w:r>
      <w:r>
        <w:rPr>
          <w:rFonts w:ascii="仿宋_GB2312" w:eastAsia="仿宋_GB2312" w:hAnsi="宋体" w:hint="eastAsia"/>
          <w:kern w:val="0"/>
          <w:sz w:val="32"/>
          <w:szCs w:val="32"/>
        </w:rPr>
        <w:t>6</w:t>
      </w:r>
      <w:r w:rsidR="00025CDF">
        <w:rPr>
          <w:rFonts w:ascii="仿宋_GB2312" w:eastAsia="仿宋_GB2312" w:hAnsi="宋体" w:hint="eastAsia"/>
          <w:kern w:val="0"/>
          <w:sz w:val="32"/>
          <w:szCs w:val="32"/>
        </w:rPr>
        <w:t>46</w:t>
      </w:r>
      <w:r>
        <w:rPr>
          <w:rFonts w:ascii="仿宋_GB2312" w:eastAsia="仿宋_GB2312" w:hAnsi="宋体" w:hint="eastAsia"/>
          <w:kern w:val="0"/>
          <w:sz w:val="32"/>
          <w:szCs w:val="32"/>
        </w:rPr>
        <w:t>9</w:t>
      </w:r>
      <w:r>
        <w:rPr>
          <w:rFonts w:ascii="仿宋_GB2312" w:eastAsia="仿宋_GB2312" w:hAnsi="宋体" w:hint="eastAsia"/>
          <w:kern w:val="0"/>
          <w:sz w:val="32"/>
          <w:szCs w:val="32"/>
        </w:rPr>
        <w:t>字。</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主要创新观点：在</w:t>
      </w:r>
      <w:r>
        <w:rPr>
          <w:rFonts w:ascii="仿宋_GB2312" w:eastAsia="仿宋_GB2312" w:hAnsi="宋体" w:hint="eastAsia"/>
          <w:kern w:val="0"/>
          <w:sz w:val="32"/>
          <w:szCs w:val="32"/>
        </w:rPr>
        <w:t>处</w:t>
      </w:r>
      <w:r>
        <w:rPr>
          <w:rFonts w:ascii="仿宋_GB2312" w:eastAsia="仿宋_GB2312" w:hAnsi="宋体" w:hint="eastAsia"/>
          <w:kern w:val="0"/>
          <w:sz w:val="32"/>
          <w:szCs w:val="32"/>
        </w:rPr>
        <w:t>理</w:t>
      </w:r>
      <w:r>
        <w:rPr>
          <w:rFonts w:ascii="仿宋_GB2312" w:eastAsia="仿宋_GB2312" w:hAnsi="宋体" w:hint="eastAsia"/>
          <w:kern w:val="0"/>
          <w:sz w:val="32"/>
          <w:szCs w:val="32"/>
        </w:rPr>
        <w:t>刑民交叉案件中，</w:t>
      </w:r>
      <w:r>
        <w:rPr>
          <w:rFonts w:ascii="仿宋_GB2312" w:eastAsia="仿宋_GB2312" w:hAnsi="宋体" w:hint="eastAsia"/>
          <w:kern w:val="0"/>
          <w:sz w:val="32"/>
          <w:szCs w:val="32"/>
        </w:rPr>
        <w:t>对案件的</w:t>
      </w:r>
      <w:r>
        <w:rPr>
          <w:rFonts w:ascii="仿宋_GB2312" w:eastAsia="仿宋_GB2312" w:hAnsi="宋体" w:hint="eastAsia"/>
          <w:kern w:val="0"/>
          <w:sz w:val="32"/>
          <w:szCs w:val="32"/>
        </w:rPr>
        <w:t>先后审理</w:t>
      </w:r>
      <w:r>
        <w:rPr>
          <w:rFonts w:ascii="仿宋_GB2312" w:eastAsia="仿宋_GB2312" w:hAnsi="宋体" w:hint="eastAsia"/>
          <w:kern w:val="0"/>
          <w:sz w:val="32"/>
          <w:szCs w:val="32"/>
        </w:rPr>
        <w:t>顺序</w:t>
      </w:r>
      <w:r>
        <w:rPr>
          <w:rFonts w:ascii="仿宋_GB2312" w:eastAsia="仿宋_GB2312" w:hAnsi="宋体" w:hint="eastAsia"/>
          <w:kern w:val="0"/>
          <w:sz w:val="32"/>
          <w:szCs w:val="32"/>
        </w:rPr>
        <w:t>，</w:t>
      </w:r>
      <w:r>
        <w:rPr>
          <w:rFonts w:ascii="仿宋_GB2312" w:eastAsia="仿宋_GB2312" w:hAnsi="宋体" w:hint="eastAsia"/>
          <w:kern w:val="0"/>
          <w:sz w:val="32"/>
          <w:szCs w:val="32"/>
        </w:rPr>
        <w:t>一方面</w:t>
      </w:r>
      <w:r>
        <w:rPr>
          <w:rFonts w:ascii="仿宋_GB2312" w:eastAsia="仿宋_GB2312" w:hAnsi="宋体" w:hint="eastAsia"/>
          <w:kern w:val="0"/>
          <w:sz w:val="32"/>
          <w:szCs w:val="32"/>
        </w:rPr>
        <w:t>会</w:t>
      </w:r>
      <w:r>
        <w:rPr>
          <w:rFonts w:ascii="仿宋_GB2312" w:eastAsia="仿宋_GB2312" w:hAnsi="宋体" w:hint="eastAsia"/>
          <w:kern w:val="0"/>
          <w:sz w:val="32"/>
          <w:szCs w:val="32"/>
        </w:rPr>
        <w:t>关乎</w:t>
      </w:r>
      <w:r>
        <w:rPr>
          <w:rFonts w:ascii="仿宋_GB2312" w:eastAsia="仿宋_GB2312" w:hAnsi="宋体" w:hint="eastAsia"/>
          <w:kern w:val="0"/>
          <w:sz w:val="32"/>
          <w:szCs w:val="32"/>
        </w:rPr>
        <w:t>到公私权利实现</w:t>
      </w:r>
      <w:r>
        <w:rPr>
          <w:rFonts w:ascii="仿宋_GB2312" w:eastAsia="仿宋_GB2312" w:hAnsi="宋体" w:hint="eastAsia"/>
          <w:kern w:val="0"/>
          <w:sz w:val="32"/>
          <w:szCs w:val="32"/>
        </w:rPr>
        <w:t>的先后</w:t>
      </w:r>
      <w:r>
        <w:rPr>
          <w:rFonts w:ascii="仿宋_GB2312" w:eastAsia="仿宋_GB2312" w:hAnsi="宋体" w:hint="eastAsia"/>
          <w:kern w:val="0"/>
          <w:sz w:val="32"/>
          <w:szCs w:val="32"/>
        </w:rPr>
        <w:t>顺序</w:t>
      </w:r>
      <w:r>
        <w:rPr>
          <w:rFonts w:ascii="仿宋_GB2312" w:eastAsia="仿宋_GB2312" w:hAnsi="宋体" w:hint="eastAsia"/>
          <w:kern w:val="0"/>
          <w:sz w:val="32"/>
          <w:szCs w:val="32"/>
        </w:rPr>
        <w:t>，</w:t>
      </w:r>
      <w:r>
        <w:rPr>
          <w:rFonts w:ascii="仿宋_GB2312" w:eastAsia="仿宋_GB2312" w:hAnsi="宋体" w:hint="eastAsia"/>
          <w:kern w:val="0"/>
          <w:sz w:val="32"/>
          <w:szCs w:val="32"/>
        </w:rPr>
        <w:t>另一方面也</w:t>
      </w:r>
      <w:r>
        <w:rPr>
          <w:rFonts w:ascii="仿宋_GB2312" w:eastAsia="仿宋_GB2312" w:hAnsi="宋体" w:hint="eastAsia"/>
          <w:kern w:val="0"/>
          <w:sz w:val="32"/>
          <w:szCs w:val="32"/>
        </w:rPr>
        <w:t>会</w:t>
      </w:r>
      <w:r>
        <w:rPr>
          <w:rFonts w:ascii="仿宋_GB2312" w:eastAsia="仿宋_GB2312" w:hAnsi="宋体" w:hint="eastAsia"/>
          <w:kern w:val="0"/>
          <w:sz w:val="32"/>
          <w:szCs w:val="32"/>
        </w:rPr>
        <w:t>对</w:t>
      </w:r>
      <w:r>
        <w:rPr>
          <w:rFonts w:ascii="仿宋_GB2312" w:eastAsia="仿宋_GB2312" w:hAnsi="宋体" w:hint="eastAsia"/>
          <w:kern w:val="0"/>
          <w:sz w:val="32"/>
          <w:szCs w:val="32"/>
        </w:rPr>
        <w:t>裁判结果</w:t>
      </w:r>
      <w:r>
        <w:rPr>
          <w:rFonts w:ascii="仿宋_GB2312" w:eastAsia="仿宋_GB2312" w:hAnsi="宋体" w:hint="eastAsia"/>
          <w:kern w:val="0"/>
          <w:sz w:val="32"/>
          <w:szCs w:val="32"/>
        </w:rPr>
        <w:t>造成影响</w:t>
      </w:r>
      <w:r>
        <w:rPr>
          <w:rFonts w:ascii="仿宋_GB2312" w:eastAsia="仿宋_GB2312" w:hAnsi="宋体" w:hint="eastAsia"/>
          <w:kern w:val="0"/>
          <w:sz w:val="32"/>
          <w:szCs w:val="32"/>
        </w:rPr>
        <w:t>。鉴于此，本文围绕刑民交叉案件三种审理模式，先后辨析了刑民交叉案件的具体概念、分类，并在借鉴国外审理模式的前提下，从笔者的角度分析刑民交叉案件审理模式的法理基础及其现实司法中的利弊，其目的是为了能在实体上、程序上更好地</w:t>
      </w:r>
      <w:r>
        <w:rPr>
          <w:rFonts w:ascii="仿宋_GB2312" w:eastAsia="仿宋_GB2312" w:hAnsi="宋体" w:hint="eastAsia"/>
          <w:kern w:val="0"/>
          <w:sz w:val="32"/>
          <w:szCs w:val="32"/>
        </w:rPr>
        <w:t>将</w:t>
      </w:r>
      <w:r>
        <w:rPr>
          <w:rFonts w:ascii="仿宋_GB2312" w:eastAsia="仿宋_GB2312" w:hAnsi="宋体" w:hint="eastAsia"/>
          <w:kern w:val="0"/>
          <w:sz w:val="32"/>
          <w:szCs w:val="32"/>
        </w:rPr>
        <w:t>案件</w:t>
      </w:r>
      <w:r>
        <w:rPr>
          <w:rFonts w:ascii="仿宋_GB2312" w:eastAsia="仿宋_GB2312" w:hAnsi="宋体" w:hint="eastAsia"/>
          <w:kern w:val="0"/>
          <w:sz w:val="32"/>
          <w:szCs w:val="32"/>
        </w:rPr>
        <w:t>审结</w:t>
      </w:r>
      <w:r>
        <w:rPr>
          <w:rFonts w:ascii="仿宋_GB2312" w:eastAsia="仿宋_GB2312" w:hAnsi="宋体" w:hint="eastAsia"/>
          <w:kern w:val="0"/>
          <w:sz w:val="32"/>
          <w:szCs w:val="32"/>
        </w:rPr>
        <w:t>，</w:t>
      </w:r>
      <w:r>
        <w:rPr>
          <w:rFonts w:ascii="仿宋_GB2312" w:eastAsia="仿宋_GB2312" w:hAnsi="宋体" w:hint="eastAsia"/>
          <w:kern w:val="0"/>
          <w:sz w:val="32"/>
          <w:szCs w:val="32"/>
        </w:rPr>
        <w:t>可有效破解刑民交叉案件中固有的司法审理形式</w:t>
      </w:r>
      <w:r>
        <w:rPr>
          <w:rFonts w:ascii="仿宋_GB2312" w:eastAsia="仿宋_GB2312" w:hAnsi="宋体" w:hint="eastAsia"/>
          <w:kern w:val="0"/>
          <w:sz w:val="32"/>
          <w:szCs w:val="32"/>
        </w:rPr>
        <w:t>。</w:t>
      </w:r>
    </w:p>
    <w:p w:rsidR="00D8005D" w:rsidRDefault="00D8005D">
      <w:pPr>
        <w:spacing w:line="680" w:lineRule="exact"/>
        <w:ind w:firstLineChars="600" w:firstLine="2160"/>
        <w:rPr>
          <w:rFonts w:ascii="仿宋_GB2312" w:eastAsia="仿宋_GB2312" w:hAnsi="宋体"/>
          <w:kern w:val="0"/>
          <w:sz w:val="36"/>
          <w:szCs w:val="36"/>
        </w:rPr>
      </w:pPr>
    </w:p>
    <w:p w:rsidR="00D8005D" w:rsidRDefault="004901E1">
      <w:pPr>
        <w:spacing w:line="680" w:lineRule="exact"/>
        <w:ind w:firstLineChars="600" w:firstLine="2160"/>
        <w:rPr>
          <w:rFonts w:ascii="仿宋_GB2312" w:eastAsia="仿宋_GB2312" w:hAnsi="宋体"/>
          <w:kern w:val="0"/>
          <w:sz w:val="36"/>
          <w:szCs w:val="36"/>
        </w:rPr>
      </w:pPr>
      <w:r>
        <w:rPr>
          <w:rFonts w:ascii="仿宋_GB2312" w:eastAsia="仿宋_GB2312" w:hAnsi="宋体" w:hint="eastAsia"/>
          <w:kern w:val="0"/>
          <w:sz w:val="36"/>
          <w:szCs w:val="36"/>
        </w:rPr>
        <w:lastRenderedPageBreak/>
        <w:t>刑民交叉案件的审理模式探析</w:t>
      </w:r>
    </w:p>
    <w:p w:rsidR="00D8005D" w:rsidRDefault="004901E1">
      <w:pPr>
        <w:spacing w:line="680" w:lineRule="exact"/>
        <w:rPr>
          <w:rFonts w:ascii="仿宋_GB2312" w:eastAsia="仿宋_GB2312" w:hAnsi="宋体"/>
          <w:kern w:val="0"/>
          <w:sz w:val="32"/>
          <w:szCs w:val="32"/>
        </w:rPr>
      </w:pPr>
      <w:r>
        <w:rPr>
          <w:rFonts w:ascii="仿宋_GB2312" w:eastAsia="仿宋_GB2312" w:hAnsi="宋体" w:hint="eastAsia"/>
          <w:kern w:val="0"/>
          <w:sz w:val="32"/>
          <w:szCs w:val="32"/>
        </w:rPr>
        <w:t>一、刑民交叉案件的概述</w:t>
      </w:r>
    </w:p>
    <w:p w:rsidR="00D8005D" w:rsidRDefault="004901E1">
      <w:pPr>
        <w:spacing w:line="680" w:lineRule="exact"/>
        <w:ind w:rightChars="155" w:right="325"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一</w:t>
      </w:r>
      <w:r>
        <w:rPr>
          <w:rFonts w:ascii="仿宋_GB2312" w:eastAsia="仿宋_GB2312" w:hAnsi="宋体" w:hint="eastAsia"/>
          <w:kern w:val="0"/>
          <w:sz w:val="32"/>
          <w:szCs w:val="32"/>
        </w:rPr>
        <w:t>)</w:t>
      </w:r>
      <w:r>
        <w:rPr>
          <w:rFonts w:ascii="仿宋_GB2312" w:eastAsia="仿宋_GB2312" w:hAnsi="宋体" w:hint="eastAsia"/>
          <w:kern w:val="0"/>
          <w:sz w:val="32"/>
          <w:szCs w:val="32"/>
        </w:rPr>
        <w:t>刑民交叉案件的概念</w:t>
      </w:r>
    </w:p>
    <w:p w:rsidR="00D8005D" w:rsidRDefault="004901E1">
      <w:pPr>
        <w:spacing w:line="680" w:lineRule="exact"/>
        <w:ind w:rightChars="-47" w:right="-99" w:firstLineChars="200" w:firstLine="640"/>
        <w:rPr>
          <w:rFonts w:ascii="仿宋_GB2312" w:eastAsia="仿宋_GB2312" w:hAnsi="宋体"/>
          <w:kern w:val="0"/>
          <w:sz w:val="32"/>
          <w:szCs w:val="32"/>
        </w:rPr>
      </w:pPr>
      <w:r>
        <w:rPr>
          <w:rFonts w:ascii="仿宋_GB2312" w:eastAsia="仿宋_GB2312" w:hAnsi="宋体" w:hint="eastAsia"/>
          <w:kern w:val="0"/>
          <w:sz w:val="32"/>
          <w:szCs w:val="32"/>
        </w:rPr>
        <w:t>所谓“刑民交叉”案件，其并没有一个标准的法律概念</w:t>
      </w:r>
      <w:r>
        <w:rPr>
          <w:rFonts w:ascii="仿宋_GB2312" w:eastAsia="仿宋_GB2312" w:hAnsi="宋体" w:hint="eastAsia"/>
          <w:kern w:val="0"/>
          <w:sz w:val="32"/>
          <w:szCs w:val="32"/>
        </w:rPr>
        <w:t>对此进行概括界定，只是在学术研究中其作为一类研究对象对其进行的表述。主要包括一类案件的案件性质既涉及到刑事法律关系，也涉及到民事法律关系时，导致该案件分别在程序处理、法律责任追究等方面相互交织、重合，分别需要通过</w:t>
      </w:r>
      <w:r>
        <w:rPr>
          <w:rFonts w:ascii="仿宋_GB2312" w:eastAsia="仿宋_GB2312" w:hAnsi="宋体" w:hint="eastAsia"/>
          <w:kern w:val="0"/>
          <w:sz w:val="32"/>
          <w:szCs w:val="32"/>
        </w:rPr>
        <w:t>对犯罪分子的</w:t>
      </w:r>
      <w:r>
        <w:rPr>
          <w:rFonts w:ascii="仿宋_GB2312" w:eastAsia="仿宋_GB2312" w:hAnsi="宋体" w:hint="eastAsia"/>
          <w:kern w:val="0"/>
          <w:sz w:val="32"/>
          <w:szCs w:val="32"/>
        </w:rPr>
        <w:t>刑事制裁和</w:t>
      </w:r>
      <w:r>
        <w:rPr>
          <w:rFonts w:ascii="仿宋_GB2312" w:eastAsia="仿宋_GB2312" w:hAnsi="宋体" w:hint="eastAsia"/>
          <w:kern w:val="0"/>
          <w:sz w:val="32"/>
          <w:szCs w:val="32"/>
        </w:rPr>
        <w:t>对被害人的</w:t>
      </w:r>
      <w:r>
        <w:rPr>
          <w:rFonts w:ascii="仿宋_GB2312" w:eastAsia="仿宋_GB2312" w:hAnsi="宋体" w:hint="eastAsia"/>
          <w:kern w:val="0"/>
          <w:sz w:val="32"/>
          <w:szCs w:val="32"/>
        </w:rPr>
        <w:t>民事</w:t>
      </w:r>
      <w:r>
        <w:rPr>
          <w:rFonts w:ascii="仿宋_GB2312" w:eastAsia="仿宋_GB2312" w:hAnsi="宋体" w:hint="eastAsia"/>
          <w:kern w:val="0"/>
          <w:sz w:val="32"/>
          <w:szCs w:val="32"/>
        </w:rPr>
        <w:t>救济</w:t>
      </w:r>
      <w:r>
        <w:rPr>
          <w:rFonts w:ascii="仿宋_GB2312" w:eastAsia="仿宋_GB2312" w:hAnsi="宋体" w:hint="eastAsia"/>
          <w:kern w:val="0"/>
          <w:sz w:val="32"/>
          <w:szCs w:val="32"/>
        </w:rPr>
        <w:t>来实现</w:t>
      </w:r>
      <w:r>
        <w:rPr>
          <w:rFonts w:ascii="仿宋_GB2312" w:eastAsia="仿宋_GB2312" w:hAnsi="宋体" w:hint="eastAsia"/>
          <w:kern w:val="0"/>
          <w:sz w:val="32"/>
          <w:szCs w:val="32"/>
        </w:rPr>
        <w:t>公平</w:t>
      </w:r>
      <w:r>
        <w:rPr>
          <w:rFonts w:ascii="仿宋_GB2312" w:eastAsia="仿宋_GB2312" w:hAnsi="宋体" w:hint="eastAsia"/>
          <w:kern w:val="0"/>
          <w:sz w:val="32"/>
          <w:szCs w:val="32"/>
        </w:rPr>
        <w:t>的案件。</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二</w:t>
      </w:r>
      <w:r>
        <w:rPr>
          <w:rFonts w:ascii="仿宋_GB2312" w:eastAsia="仿宋_GB2312" w:hAnsi="宋体" w:hint="eastAsia"/>
          <w:kern w:val="0"/>
          <w:sz w:val="32"/>
          <w:szCs w:val="32"/>
        </w:rPr>
        <w:t>)</w:t>
      </w:r>
      <w:r>
        <w:rPr>
          <w:rFonts w:ascii="仿宋_GB2312" w:eastAsia="仿宋_GB2312" w:hAnsi="宋体" w:hint="eastAsia"/>
          <w:kern w:val="0"/>
          <w:sz w:val="32"/>
          <w:szCs w:val="32"/>
        </w:rPr>
        <w:t>刑民交叉案件的类型划分</w:t>
      </w:r>
    </w:p>
    <w:p w:rsidR="00D8005D" w:rsidRDefault="004901E1">
      <w:pPr>
        <w:spacing w:line="680" w:lineRule="exact"/>
        <w:ind w:rightChars="-47" w:right="-99" w:firstLineChars="200" w:firstLine="640"/>
        <w:rPr>
          <w:rFonts w:ascii="仿宋_GB2312" w:eastAsia="仿宋_GB2312" w:hAnsi="宋体"/>
          <w:kern w:val="0"/>
          <w:sz w:val="32"/>
          <w:szCs w:val="32"/>
        </w:rPr>
      </w:pPr>
      <w:r>
        <w:rPr>
          <w:rFonts w:ascii="仿宋_GB2312" w:eastAsia="仿宋_GB2312" w:hAnsi="宋体" w:hint="eastAsia"/>
          <w:kern w:val="0"/>
          <w:sz w:val="32"/>
          <w:szCs w:val="32"/>
        </w:rPr>
        <w:t>由于理论研究的视角与对案件的划分标准不同，对刑民交叉案件的类型划分主要有法律事实说</w:t>
      </w:r>
      <w:r>
        <w:rPr>
          <w:rStyle w:val="a6"/>
          <w:rFonts w:ascii="仿宋_GB2312" w:eastAsia="仿宋_GB2312" w:hAnsi="宋体"/>
          <w:kern w:val="0"/>
          <w:sz w:val="32"/>
          <w:szCs w:val="32"/>
        </w:rPr>
        <w:footnoteReference w:id="2"/>
      </w:r>
      <w:r>
        <w:rPr>
          <w:rFonts w:ascii="仿宋_GB2312" w:eastAsia="仿宋_GB2312" w:hAnsi="宋体" w:hint="eastAsia"/>
          <w:kern w:val="0"/>
          <w:sz w:val="32"/>
          <w:szCs w:val="32"/>
        </w:rPr>
        <w:t>、法律关系说</w:t>
      </w:r>
      <w:r>
        <w:rPr>
          <w:rStyle w:val="a6"/>
          <w:rFonts w:ascii="仿宋_GB2312" w:eastAsia="仿宋_GB2312" w:hAnsi="宋体"/>
          <w:kern w:val="0"/>
          <w:sz w:val="32"/>
          <w:szCs w:val="32"/>
        </w:rPr>
        <w:footnoteReference w:id="3"/>
      </w:r>
      <w:r>
        <w:rPr>
          <w:rFonts w:ascii="仿宋_GB2312" w:eastAsia="仿宋_GB2312" w:hAnsi="宋体" w:hint="eastAsia"/>
          <w:kern w:val="0"/>
          <w:sz w:val="32"/>
          <w:szCs w:val="32"/>
        </w:rPr>
        <w:t>和综合说</w:t>
      </w:r>
      <w:r>
        <w:rPr>
          <w:rStyle w:val="a6"/>
          <w:rFonts w:ascii="仿宋_GB2312" w:eastAsia="仿宋_GB2312" w:hAnsi="宋体"/>
          <w:kern w:val="0"/>
          <w:sz w:val="32"/>
          <w:szCs w:val="32"/>
        </w:rPr>
        <w:footnoteReference w:id="4"/>
      </w:r>
      <w:r>
        <w:rPr>
          <w:rFonts w:ascii="仿宋_GB2312" w:eastAsia="仿宋_GB2312" w:hAnsi="宋体" w:hint="eastAsia"/>
          <w:kern w:val="0"/>
          <w:sz w:val="32"/>
          <w:szCs w:val="32"/>
        </w:rPr>
        <w:t>三种主流的学说观点。法律事实是</w:t>
      </w:r>
      <w:r>
        <w:rPr>
          <w:rFonts w:ascii="仿宋_GB2312" w:eastAsia="仿宋_GB2312" w:hAnsi="宋体" w:hint="eastAsia"/>
          <w:kern w:val="0"/>
          <w:sz w:val="32"/>
          <w:szCs w:val="32"/>
        </w:rPr>
        <w:t>按照</w:t>
      </w:r>
      <w:r>
        <w:rPr>
          <w:rFonts w:ascii="仿宋" w:eastAsia="仿宋" w:hAnsi="仿宋" w:cs="仿宋" w:hint="eastAsia"/>
          <w:color w:val="333333"/>
          <w:sz w:val="30"/>
          <w:szCs w:val="30"/>
          <w:shd w:val="clear" w:color="auto" w:fill="FFFFFF"/>
        </w:rPr>
        <w:t>法律规定</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通过某一事件和某一行为</w:t>
      </w:r>
      <w:r>
        <w:rPr>
          <w:rFonts w:ascii="仿宋" w:eastAsia="仿宋" w:hAnsi="仿宋" w:cs="仿宋" w:hint="eastAsia"/>
          <w:color w:val="333333"/>
          <w:sz w:val="30"/>
          <w:szCs w:val="30"/>
          <w:shd w:val="clear" w:color="auto" w:fill="FFFFFF"/>
        </w:rPr>
        <w:t>引起法律关系产生、变更和消灭的现象</w:t>
      </w:r>
      <w:r>
        <w:rPr>
          <w:rFonts w:ascii="仿宋" w:eastAsia="仿宋" w:hAnsi="仿宋" w:cs="仿宋" w:hint="eastAsia"/>
          <w:color w:val="333333"/>
          <w:sz w:val="30"/>
          <w:szCs w:val="30"/>
          <w:shd w:val="clear" w:color="auto" w:fill="FFFFFF"/>
        </w:rPr>
        <w:t>，</w:t>
      </w:r>
      <w:r>
        <w:rPr>
          <w:rFonts w:ascii="仿宋_GB2312" w:eastAsia="仿宋_GB2312" w:hAnsi="宋体" w:hint="eastAsia"/>
          <w:kern w:val="0"/>
          <w:sz w:val="32"/>
          <w:szCs w:val="32"/>
        </w:rPr>
        <w:t>以</w:t>
      </w:r>
      <w:r>
        <w:rPr>
          <w:rFonts w:ascii="仿宋_GB2312" w:eastAsia="仿宋_GB2312" w:hAnsi="宋体" w:hint="eastAsia"/>
          <w:kern w:val="0"/>
          <w:sz w:val="32"/>
          <w:szCs w:val="32"/>
        </w:rPr>
        <w:t>其</w:t>
      </w:r>
      <w:r>
        <w:rPr>
          <w:rFonts w:ascii="仿宋_GB2312" w:eastAsia="仿宋_GB2312" w:hAnsi="宋体" w:hint="eastAsia"/>
          <w:kern w:val="0"/>
          <w:sz w:val="32"/>
          <w:szCs w:val="32"/>
        </w:rPr>
        <w:t>为标准，</w:t>
      </w:r>
      <w:r>
        <w:rPr>
          <w:rFonts w:ascii="仿宋_GB2312" w:eastAsia="仿宋_GB2312" w:hAnsi="宋体" w:hint="eastAsia"/>
          <w:kern w:val="0"/>
          <w:sz w:val="32"/>
          <w:szCs w:val="32"/>
        </w:rPr>
        <w:t>可</w:t>
      </w:r>
      <w:r>
        <w:rPr>
          <w:rFonts w:ascii="仿宋_GB2312" w:eastAsia="仿宋_GB2312" w:hAnsi="宋体" w:hint="eastAsia"/>
          <w:kern w:val="0"/>
          <w:sz w:val="32"/>
          <w:szCs w:val="32"/>
        </w:rPr>
        <w:t>将</w:t>
      </w:r>
      <w:r>
        <w:rPr>
          <w:rFonts w:ascii="仿宋_GB2312" w:eastAsia="仿宋_GB2312" w:hAnsi="宋体" w:hint="eastAsia"/>
          <w:kern w:val="0"/>
          <w:sz w:val="32"/>
          <w:szCs w:val="32"/>
        </w:rPr>
        <w:t>刑民交叉</w:t>
      </w:r>
      <w:r>
        <w:rPr>
          <w:rFonts w:ascii="仿宋_GB2312" w:eastAsia="仿宋_GB2312" w:hAnsi="宋体" w:hint="eastAsia"/>
          <w:kern w:val="0"/>
          <w:sz w:val="32"/>
          <w:szCs w:val="32"/>
        </w:rPr>
        <w:t>案件分为两类，一类是</w:t>
      </w:r>
      <w:r>
        <w:rPr>
          <w:rFonts w:ascii="仿宋_GB2312" w:eastAsia="仿宋_GB2312" w:hAnsi="宋体" w:hint="eastAsia"/>
          <w:kern w:val="0"/>
          <w:sz w:val="32"/>
          <w:szCs w:val="32"/>
        </w:rPr>
        <w:t>法律事件或行为相同</w:t>
      </w:r>
      <w:r>
        <w:rPr>
          <w:rFonts w:ascii="仿宋_GB2312" w:eastAsia="仿宋_GB2312" w:hAnsi="宋体" w:hint="eastAsia"/>
          <w:kern w:val="0"/>
          <w:sz w:val="32"/>
          <w:szCs w:val="32"/>
        </w:rPr>
        <w:t>构成</w:t>
      </w:r>
      <w:r>
        <w:rPr>
          <w:rFonts w:ascii="仿宋_GB2312" w:eastAsia="仿宋_GB2312" w:hAnsi="宋体" w:hint="eastAsia"/>
          <w:kern w:val="0"/>
          <w:sz w:val="32"/>
          <w:szCs w:val="32"/>
        </w:rPr>
        <w:t>的</w:t>
      </w:r>
      <w:r>
        <w:rPr>
          <w:rFonts w:ascii="仿宋_GB2312" w:eastAsia="仿宋_GB2312" w:hAnsi="宋体" w:hint="eastAsia"/>
          <w:kern w:val="0"/>
          <w:sz w:val="32"/>
          <w:szCs w:val="32"/>
        </w:rPr>
        <w:t>案件；另一类是法律事实虽不同，但</w:t>
      </w:r>
      <w:r>
        <w:rPr>
          <w:rFonts w:ascii="仿宋_GB2312" w:eastAsia="仿宋_GB2312" w:hAnsi="宋体" w:hint="eastAsia"/>
          <w:kern w:val="0"/>
          <w:sz w:val="32"/>
          <w:szCs w:val="32"/>
        </w:rPr>
        <w:t>其余的法律要素</w:t>
      </w:r>
      <w:r>
        <w:rPr>
          <w:rFonts w:ascii="仿宋_GB2312" w:eastAsia="仿宋_GB2312" w:hAnsi="宋体" w:hint="eastAsia"/>
          <w:kern w:val="0"/>
          <w:sz w:val="32"/>
          <w:szCs w:val="32"/>
        </w:rPr>
        <w:t>之间具有</w:t>
      </w:r>
      <w:r>
        <w:rPr>
          <w:rFonts w:ascii="仿宋_GB2312" w:eastAsia="仿宋_GB2312" w:hAnsi="宋体" w:hint="eastAsia"/>
          <w:kern w:val="0"/>
          <w:sz w:val="32"/>
          <w:szCs w:val="32"/>
        </w:rPr>
        <w:t>交叉</w:t>
      </w:r>
      <w:r>
        <w:rPr>
          <w:rFonts w:ascii="仿宋_GB2312" w:eastAsia="仿宋_GB2312" w:hAnsi="宋体" w:hint="eastAsia"/>
          <w:kern w:val="0"/>
          <w:sz w:val="32"/>
          <w:szCs w:val="32"/>
        </w:rPr>
        <w:t>关系而</w:t>
      </w:r>
      <w:r>
        <w:rPr>
          <w:rFonts w:ascii="仿宋_GB2312" w:eastAsia="仿宋_GB2312" w:hAnsi="宋体" w:hint="eastAsia"/>
          <w:kern w:val="0"/>
          <w:sz w:val="32"/>
          <w:szCs w:val="32"/>
        </w:rPr>
        <w:t>构成</w:t>
      </w:r>
      <w:r>
        <w:rPr>
          <w:rFonts w:ascii="仿宋_GB2312" w:eastAsia="仿宋_GB2312" w:hAnsi="宋体" w:hint="eastAsia"/>
          <w:kern w:val="0"/>
          <w:sz w:val="32"/>
          <w:szCs w:val="32"/>
        </w:rPr>
        <w:t>的案件。法律关系</w:t>
      </w:r>
      <w:r>
        <w:rPr>
          <w:rFonts w:ascii="仿宋_GB2312" w:eastAsia="仿宋_GB2312" w:hAnsi="宋体" w:hint="eastAsia"/>
          <w:kern w:val="0"/>
          <w:sz w:val="32"/>
          <w:szCs w:val="32"/>
        </w:rPr>
        <w:t>是指</w:t>
      </w:r>
      <w:r>
        <w:rPr>
          <w:rFonts w:ascii="仿宋" w:eastAsia="仿宋" w:hAnsi="仿宋" w:cs="仿宋" w:hint="eastAsia"/>
          <w:color w:val="333333"/>
          <w:sz w:val="32"/>
          <w:szCs w:val="32"/>
          <w:shd w:val="clear" w:color="auto" w:fill="FFFFFF"/>
        </w:rPr>
        <w:t>法律</w:t>
      </w:r>
      <w:r>
        <w:rPr>
          <w:rFonts w:ascii="仿宋" w:eastAsia="仿宋" w:hAnsi="仿宋" w:cs="仿宋" w:hint="eastAsia"/>
          <w:color w:val="333333"/>
          <w:sz w:val="32"/>
          <w:szCs w:val="32"/>
          <w:shd w:val="clear" w:color="auto" w:fill="FFFFFF"/>
        </w:rPr>
        <w:t>法规</w:t>
      </w:r>
      <w:r>
        <w:rPr>
          <w:rFonts w:ascii="仿宋" w:eastAsia="仿宋" w:hAnsi="仿宋" w:cs="仿宋" w:hint="eastAsia"/>
          <w:color w:val="333333"/>
          <w:sz w:val="32"/>
          <w:szCs w:val="32"/>
          <w:shd w:val="clear" w:color="auto" w:fill="FFFFFF"/>
        </w:rPr>
        <w:t>在调整人</w:t>
      </w:r>
      <w:r>
        <w:rPr>
          <w:rFonts w:ascii="仿宋" w:eastAsia="仿宋" w:hAnsi="仿宋" w:cs="仿宋" w:hint="eastAsia"/>
          <w:color w:val="333333"/>
          <w:sz w:val="32"/>
          <w:szCs w:val="32"/>
          <w:shd w:val="clear" w:color="auto" w:fill="FFFFFF"/>
        </w:rPr>
        <w:t>的</w:t>
      </w:r>
      <w:r>
        <w:rPr>
          <w:rFonts w:ascii="仿宋" w:eastAsia="仿宋" w:hAnsi="仿宋" w:cs="仿宋" w:hint="eastAsia"/>
          <w:color w:val="333333"/>
          <w:sz w:val="32"/>
          <w:szCs w:val="32"/>
          <w:shd w:val="clear" w:color="auto" w:fill="FFFFFF"/>
        </w:rPr>
        <w:t>行为</w:t>
      </w:r>
      <w:r>
        <w:rPr>
          <w:rFonts w:ascii="仿宋" w:eastAsia="仿宋" w:hAnsi="仿宋" w:cs="仿宋" w:hint="eastAsia"/>
          <w:color w:val="333333"/>
          <w:sz w:val="32"/>
          <w:szCs w:val="32"/>
          <w:shd w:val="clear" w:color="auto" w:fill="FFFFFF"/>
        </w:rPr>
        <w:t>所</w:t>
      </w:r>
      <w:r>
        <w:rPr>
          <w:rFonts w:ascii="仿宋" w:eastAsia="仿宋" w:hAnsi="仿宋" w:cs="仿宋" w:hint="eastAsia"/>
          <w:color w:val="333333"/>
          <w:sz w:val="32"/>
          <w:szCs w:val="32"/>
          <w:shd w:val="clear" w:color="auto" w:fill="FFFFFF"/>
        </w:rPr>
        <w:t>形成的权</w:t>
      </w:r>
      <w:r>
        <w:rPr>
          <w:rFonts w:ascii="仿宋" w:eastAsia="仿宋" w:hAnsi="仿宋" w:cs="仿宋" w:hint="eastAsia"/>
          <w:color w:val="333333"/>
          <w:sz w:val="32"/>
          <w:szCs w:val="32"/>
          <w:shd w:val="clear" w:color="auto" w:fill="FFFFFF"/>
        </w:rPr>
        <w:lastRenderedPageBreak/>
        <w:t>利义务关系</w:t>
      </w:r>
      <w:r>
        <w:rPr>
          <w:rFonts w:ascii="仿宋" w:eastAsia="仿宋" w:hAnsi="仿宋" w:cs="仿宋" w:hint="eastAsia"/>
          <w:color w:val="333333"/>
          <w:sz w:val="32"/>
          <w:szCs w:val="32"/>
          <w:shd w:val="clear" w:color="auto" w:fill="FFFFFF"/>
        </w:rPr>
        <w:t>，该学</w:t>
      </w:r>
      <w:r>
        <w:rPr>
          <w:rFonts w:ascii="仿宋_GB2312" w:eastAsia="仿宋_GB2312" w:hAnsi="宋体" w:hint="eastAsia"/>
          <w:kern w:val="0"/>
          <w:sz w:val="32"/>
          <w:szCs w:val="32"/>
        </w:rPr>
        <w:t>说根据</w:t>
      </w:r>
      <w:r>
        <w:rPr>
          <w:rFonts w:ascii="仿宋_GB2312" w:eastAsia="仿宋_GB2312" w:hAnsi="宋体" w:hint="eastAsia"/>
          <w:kern w:val="0"/>
          <w:sz w:val="32"/>
          <w:szCs w:val="32"/>
        </w:rPr>
        <w:t>现存的刑事法律关系和民事法律关系的排列</w:t>
      </w:r>
      <w:r>
        <w:rPr>
          <w:rFonts w:ascii="仿宋_GB2312" w:eastAsia="仿宋_GB2312" w:hAnsi="宋体" w:hint="eastAsia"/>
          <w:kern w:val="0"/>
          <w:sz w:val="32"/>
          <w:szCs w:val="32"/>
        </w:rPr>
        <w:t>，分为刑民竞合型案件、刑民牵连型案件、刑民</w:t>
      </w:r>
      <w:r>
        <w:rPr>
          <w:rFonts w:ascii="仿宋_GB2312" w:eastAsia="仿宋_GB2312" w:hAnsi="宋体" w:hint="eastAsia"/>
          <w:kern w:val="0"/>
          <w:sz w:val="32"/>
          <w:szCs w:val="32"/>
        </w:rPr>
        <w:t>复杂</w:t>
      </w:r>
      <w:r>
        <w:rPr>
          <w:rFonts w:ascii="仿宋_GB2312" w:eastAsia="仿宋_GB2312" w:hAnsi="宋体" w:hint="eastAsia"/>
          <w:kern w:val="0"/>
          <w:sz w:val="32"/>
          <w:szCs w:val="32"/>
        </w:rPr>
        <w:t>型案件</w:t>
      </w:r>
      <w:r>
        <w:rPr>
          <w:rStyle w:val="a6"/>
          <w:rFonts w:ascii="仿宋_GB2312" w:eastAsia="仿宋_GB2312" w:hAnsi="宋体" w:hint="eastAsia"/>
          <w:kern w:val="0"/>
          <w:sz w:val="32"/>
          <w:szCs w:val="32"/>
        </w:rPr>
        <w:footnoteReference w:id="5"/>
      </w:r>
      <w:r>
        <w:rPr>
          <w:rFonts w:ascii="仿宋_GB2312" w:eastAsia="仿宋_GB2312" w:hAnsi="宋体" w:hint="eastAsia"/>
          <w:kern w:val="0"/>
          <w:sz w:val="32"/>
          <w:szCs w:val="32"/>
        </w:rPr>
        <w:t>。综合说，</w:t>
      </w:r>
      <w:r>
        <w:rPr>
          <w:rFonts w:ascii="仿宋_GB2312" w:eastAsia="仿宋_GB2312" w:hAnsi="宋体" w:hint="eastAsia"/>
          <w:kern w:val="0"/>
          <w:sz w:val="32"/>
          <w:szCs w:val="32"/>
        </w:rPr>
        <w:t>以</w:t>
      </w:r>
      <w:r>
        <w:rPr>
          <w:rFonts w:ascii="仿宋_GB2312" w:eastAsia="仿宋_GB2312" w:hAnsi="宋体" w:hint="eastAsia"/>
          <w:kern w:val="0"/>
          <w:sz w:val="32"/>
          <w:szCs w:val="32"/>
        </w:rPr>
        <w:t>刑民</w:t>
      </w:r>
      <w:r>
        <w:rPr>
          <w:rFonts w:ascii="仿宋_GB2312" w:eastAsia="仿宋_GB2312" w:hAnsi="宋体" w:hint="eastAsia"/>
          <w:kern w:val="0"/>
          <w:sz w:val="32"/>
          <w:szCs w:val="32"/>
        </w:rPr>
        <w:t>牵连交叉、</w:t>
      </w:r>
      <w:r>
        <w:rPr>
          <w:rFonts w:ascii="仿宋_GB2312" w:eastAsia="仿宋_GB2312" w:hAnsi="宋体" w:hint="eastAsia"/>
          <w:kern w:val="0"/>
          <w:sz w:val="32"/>
          <w:szCs w:val="32"/>
        </w:rPr>
        <w:t>刑民</w:t>
      </w:r>
      <w:r>
        <w:rPr>
          <w:rFonts w:ascii="仿宋_GB2312" w:eastAsia="仿宋_GB2312" w:hAnsi="宋体" w:hint="eastAsia"/>
          <w:kern w:val="0"/>
          <w:sz w:val="32"/>
          <w:szCs w:val="32"/>
        </w:rPr>
        <w:t>过渡</w:t>
      </w:r>
      <w:r>
        <w:rPr>
          <w:rFonts w:ascii="仿宋_GB2312" w:eastAsia="仿宋_GB2312" w:hAnsi="宋体" w:hint="eastAsia"/>
          <w:kern w:val="0"/>
          <w:sz w:val="32"/>
          <w:szCs w:val="32"/>
        </w:rPr>
        <w:t>交叉</w:t>
      </w:r>
      <w:r>
        <w:rPr>
          <w:rFonts w:ascii="仿宋_GB2312" w:eastAsia="仿宋_GB2312" w:hAnsi="宋体" w:hint="eastAsia"/>
          <w:kern w:val="0"/>
          <w:sz w:val="32"/>
          <w:szCs w:val="32"/>
        </w:rPr>
        <w:t>、</w:t>
      </w:r>
      <w:r>
        <w:rPr>
          <w:rFonts w:ascii="仿宋_GB2312" w:eastAsia="仿宋_GB2312" w:hAnsi="宋体" w:hint="eastAsia"/>
          <w:kern w:val="0"/>
          <w:sz w:val="32"/>
          <w:szCs w:val="32"/>
        </w:rPr>
        <w:t>刑民</w:t>
      </w:r>
      <w:r>
        <w:rPr>
          <w:rFonts w:ascii="仿宋_GB2312" w:eastAsia="仿宋_GB2312" w:hAnsi="宋体" w:hint="eastAsia"/>
          <w:kern w:val="0"/>
          <w:sz w:val="32"/>
          <w:szCs w:val="32"/>
        </w:rPr>
        <w:t>竞合交叉案件三种</w:t>
      </w:r>
      <w:r>
        <w:rPr>
          <w:rFonts w:ascii="仿宋_GB2312" w:eastAsia="仿宋_GB2312" w:hAnsi="宋体" w:hint="eastAsia"/>
          <w:kern w:val="0"/>
          <w:sz w:val="32"/>
          <w:szCs w:val="32"/>
        </w:rPr>
        <w:t>案件</w:t>
      </w:r>
      <w:r>
        <w:rPr>
          <w:rStyle w:val="a6"/>
          <w:rFonts w:ascii="仿宋_GB2312" w:eastAsia="仿宋_GB2312" w:hAnsi="宋体" w:hint="eastAsia"/>
          <w:kern w:val="0"/>
          <w:sz w:val="32"/>
          <w:szCs w:val="32"/>
        </w:rPr>
        <w:footnoteReference w:id="6"/>
      </w:r>
      <w:r>
        <w:rPr>
          <w:rFonts w:ascii="仿宋_GB2312" w:eastAsia="仿宋_GB2312" w:hAnsi="宋体" w:hint="eastAsia"/>
          <w:kern w:val="0"/>
          <w:sz w:val="32"/>
          <w:szCs w:val="32"/>
        </w:rPr>
        <w:t>为主，综合各</w:t>
      </w:r>
      <w:r>
        <w:rPr>
          <w:rFonts w:ascii="仿宋_GB2312" w:eastAsia="仿宋_GB2312" w:hAnsi="宋体" w:hint="eastAsia"/>
          <w:kern w:val="0"/>
          <w:sz w:val="32"/>
          <w:szCs w:val="32"/>
        </w:rPr>
        <w:t>案件事实行为及法律关系</w:t>
      </w:r>
      <w:r>
        <w:rPr>
          <w:rFonts w:ascii="仿宋_GB2312" w:eastAsia="仿宋_GB2312" w:hAnsi="宋体" w:hint="eastAsia"/>
          <w:kern w:val="0"/>
          <w:sz w:val="32"/>
          <w:szCs w:val="32"/>
        </w:rPr>
        <w:t>的主体、客体、内容的不同，审视不同法律</w:t>
      </w:r>
      <w:r>
        <w:rPr>
          <w:rFonts w:ascii="仿宋_GB2312" w:eastAsia="仿宋_GB2312" w:hAnsi="宋体" w:hint="eastAsia"/>
          <w:kern w:val="0"/>
          <w:sz w:val="32"/>
          <w:szCs w:val="32"/>
        </w:rPr>
        <w:t>责任的</w:t>
      </w:r>
      <w:r>
        <w:rPr>
          <w:rFonts w:ascii="仿宋_GB2312" w:eastAsia="仿宋_GB2312" w:hAnsi="宋体" w:hint="eastAsia"/>
          <w:kern w:val="0"/>
          <w:sz w:val="32"/>
          <w:szCs w:val="32"/>
        </w:rPr>
        <w:t>多重关系进行的分类</w:t>
      </w:r>
      <w:r>
        <w:rPr>
          <w:rFonts w:ascii="仿宋_GB2312" w:eastAsia="仿宋_GB2312" w:hAnsi="宋体" w:hint="eastAsia"/>
          <w:kern w:val="0"/>
          <w:sz w:val="32"/>
          <w:szCs w:val="32"/>
        </w:rPr>
        <w:t>。</w:t>
      </w:r>
      <w:r>
        <w:rPr>
          <w:rFonts w:ascii="仿宋_GB2312" w:eastAsia="仿宋_GB2312" w:hAnsi="宋体" w:hint="eastAsia"/>
          <w:kern w:val="0"/>
          <w:sz w:val="32"/>
          <w:szCs w:val="32"/>
        </w:rPr>
        <w:t>多角度多方位的综合衡量案件，故综合说也是笔者赞成的一学术观点。</w:t>
      </w:r>
    </w:p>
    <w:p w:rsidR="00D8005D" w:rsidRDefault="004901E1">
      <w:pPr>
        <w:spacing w:line="680" w:lineRule="exact"/>
        <w:ind w:rightChars="-634" w:right="-1331"/>
        <w:rPr>
          <w:rFonts w:ascii="仿宋_GB2312" w:eastAsia="仿宋_GB2312" w:hAnsi="宋体"/>
          <w:kern w:val="0"/>
          <w:sz w:val="32"/>
          <w:szCs w:val="32"/>
        </w:rPr>
      </w:pPr>
      <w:r>
        <w:rPr>
          <w:rFonts w:ascii="仿宋_GB2312" w:eastAsia="仿宋_GB2312" w:hAnsi="宋体" w:hint="eastAsia"/>
          <w:kern w:val="0"/>
          <w:sz w:val="32"/>
          <w:szCs w:val="32"/>
        </w:rPr>
        <w:t>二、他国刑民交叉案件的审理模式辨析</w:t>
      </w:r>
    </w:p>
    <w:p w:rsidR="00D8005D" w:rsidRDefault="004901E1">
      <w:pPr>
        <w:spacing w:line="680" w:lineRule="exact"/>
        <w:ind w:rightChars="-47" w:right="-99" w:firstLineChars="200" w:firstLine="640"/>
        <w:rPr>
          <w:rFonts w:ascii="仿宋_GB2312" w:eastAsia="仿宋_GB2312" w:hAnsi="宋体"/>
          <w:kern w:val="0"/>
          <w:sz w:val="32"/>
          <w:szCs w:val="32"/>
        </w:rPr>
      </w:pPr>
      <w:r>
        <w:rPr>
          <w:rFonts w:ascii="仿宋_GB2312" w:eastAsia="仿宋_GB2312" w:hAnsi="宋体" w:hint="eastAsia"/>
          <w:kern w:val="0"/>
          <w:sz w:val="32"/>
          <w:szCs w:val="32"/>
        </w:rPr>
        <w:t>本文主要介绍当前刑民交叉案件两种审理模式：分离式、附带式</w:t>
      </w:r>
      <w:r>
        <w:rPr>
          <w:rFonts w:ascii="仿宋_GB2312" w:eastAsia="仿宋_GB2312" w:hAnsi="宋体" w:hint="eastAsia"/>
          <w:kern w:val="0"/>
          <w:sz w:val="32"/>
          <w:szCs w:val="32"/>
        </w:rPr>
        <w:t>,</w:t>
      </w:r>
      <w:r>
        <w:rPr>
          <w:rFonts w:ascii="仿宋_GB2312" w:eastAsia="仿宋_GB2312" w:hAnsi="宋体" w:hint="eastAsia"/>
          <w:kern w:val="0"/>
          <w:sz w:val="32"/>
          <w:szCs w:val="32"/>
        </w:rPr>
        <w:t>分析这两种审理模式，将对我国刑民交叉案件审理有很大的借鉴作用。</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一</w:t>
      </w:r>
      <w:r>
        <w:rPr>
          <w:rFonts w:ascii="仿宋_GB2312" w:eastAsia="仿宋_GB2312" w:hAnsi="宋体" w:hint="eastAsia"/>
          <w:kern w:val="0"/>
          <w:sz w:val="32"/>
          <w:szCs w:val="32"/>
        </w:rPr>
        <w:t>)</w:t>
      </w:r>
      <w:r>
        <w:rPr>
          <w:rFonts w:ascii="仿宋_GB2312" w:eastAsia="仿宋_GB2312" w:hAnsi="宋体" w:hint="eastAsia"/>
          <w:kern w:val="0"/>
          <w:sz w:val="32"/>
          <w:szCs w:val="32"/>
        </w:rPr>
        <w:t>分离式</w:t>
      </w:r>
    </w:p>
    <w:p w:rsidR="00D8005D" w:rsidRDefault="004901E1">
      <w:pPr>
        <w:spacing w:line="680" w:lineRule="exact"/>
        <w:ind w:rightChars="-47" w:right="-99" w:firstLineChars="200" w:firstLine="640"/>
        <w:rPr>
          <w:rFonts w:ascii="仿宋_GB2312" w:eastAsia="仿宋_GB2312" w:hAnsi="宋体"/>
          <w:kern w:val="0"/>
          <w:sz w:val="32"/>
          <w:szCs w:val="32"/>
        </w:rPr>
      </w:pPr>
      <w:r>
        <w:rPr>
          <w:rFonts w:ascii="仿宋_GB2312" w:eastAsia="仿宋_GB2312" w:hAnsi="宋体" w:hint="eastAsia"/>
          <w:kern w:val="0"/>
          <w:sz w:val="32"/>
          <w:szCs w:val="32"/>
        </w:rPr>
        <w:t>分离式模式是将</w:t>
      </w:r>
      <w:r>
        <w:rPr>
          <w:rFonts w:ascii="仿宋_GB2312" w:eastAsia="仿宋_GB2312" w:hAnsi="宋体" w:hint="eastAsia"/>
          <w:kern w:val="0"/>
          <w:sz w:val="32"/>
          <w:szCs w:val="32"/>
        </w:rPr>
        <w:t>一个案件中的</w:t>
      </w:r>
      <w:r>
        <w:rPr>
          <w:rFonts w:ascii="仿宋_GB2312" w:eastAsia="仿宋_GB2312" w:hAnsi="宋体" w:hint="eastAsia"/>
          <w:kern w:val="0"/>
          <w:sz w:val="32"/>
          <w:szCs w:val="32"/>
        </w:rPr>
        <w:t>刑事、民事</w:t>
      </w:r>
      <w:r>
        <w:rPr>
          <w:rFonts w:ascii="仿宋_GB2312" w:eastAsia="仿宋_GB2312" w:hAnsi="宋体" w:hint="eastAsia"/>
          <w:kern w:val="0"/>
          <w:sz w:val="32"/>
          <w:szCs w:val="32"/>
        </w:rPr>
        <w:t>部分独立</w:t>
      </w:r>
      <w:r>
        <w:rPr>
          <w:rFonts w:ascii="仿宋_GB2312" w:eastAsia="仿宋_GB2312" w:hAnsi="宋体" w:hint="eastAsia"/>
          <w:kern w:val="0"/>
          <w:sz w:val="32"/>
          <w:szCs w:val="32"/>
        </w:rPr>
        <w:t>开来，各自</w:t>
      </w:r>
      <w:r>
        <w:rPr>
          <w:rFonts w:ascii="仿宋_GB2312" w:eastAsia="仿宋_GB2312" w:hAnsi="宋体" w:hint="eastAsia"/>
          <w:kern w:val="0"/>
          <w:sz w:val="32"/>
          <w:szCs w:val="32"/>
        </w:rPr>
        <w:t>依据各自的程序法解决</w:t>
      </w:r>
      <w:r>
        <w:rPr>
          <w:rFonts w:ascii="仿宋_GB2312" w:eastAsia="仿宋_GB2312" w:hAnsi="宋体" w:hint="eastAsia"/>
          <w:kern w:val="0"/>
          <w:sz w:val="32"/>
          <w:szCs w:val="32"/>
        </w:rPr>
        <w:t>诉讼纠纷，</w:t>
      </w:r>
      <w:r>
        <w:rPr>
          <w:rFonts w:ascii="仿宋_GB2312" w:eastAsia="仿宋_GB2312" w:hAnsi="宋体" w:hint="eastAsia"/>
          <w:kern w:val="0"/>
          <w:sz w:val="32"/>
          <w:szCs w:val="32"/>
        </w:rPr>
        <w:t>判决结果</w:t>
      </w:r>
      <w:r>
        <w:rPr>
          <w:rFonts w:ascii="仿宋_GB2312" w:eastAsia="仿宋_GB2312" w:hAnsi="宋体" w:hint="eastAsia"/>
          <w:kern w:val="0"/>
          <w:sz w:val="32"/>
          <w:szCs w:val="32"/>
        </w:rPr>
        <w:t>之间</w:t>
      </w:r>
      <w:r>
        <w:rPr>
          <w:rFonts w:ascii="仿宋_GB2312" w:eastAsia="仿宋_GB2312" w:hAnsi="宋体" w:hint="eastAsia"/>
          <w:kern w:val="0"/>
          <w:sz w:val="32"/>
          <w:szCs w:val="32"/>
        </w:rPr>
        <w:t>不存在先后的</w:t>
      </w:r>
      <w:r>
        <w:rPr>
          <w:rFonts w:ascii="仿宋_GB2312" w:eastAsia="仿宋_GB2312" w:hAnsi="宋体" w:hint="eastAsia"/>
          <w:kern w:val="0"/>
          <w:sz w:val="32"/>
          <w:szCs w:val="32"/>
        </w:rPr>
        <w:t>依附关系。英美法系</w:t>
      </w:r>
      <w:r>
        <w:rPr>
          <w:rFonts w:ascii="仿宋_GB2312" w:eastAsia="仿宋_GB2312" w:hAnsi="宋体" w:hint="eastAsia"/>
          <w:kern w:val="0"/>
          <w:sz w:val="32"/>
          <w:szCs w:val="32"/>
        </w:rPr>
        <w:t>等</w:t>
      </w:r>
      <w:r>
        <w:rPr>
          <w:rFonts w:ascii="仿宋_GB2312" w:eastAsia="仿宋_GB2312" w:hAnsi="宋体" w:hint="eastAsia"/>
          <w:kern w:val="0"/>
          <w:sz w:val="32"/>
          <w:szCs w:val="32"/>
        </w:rPr>
        <w:t>国家是此种模式的典型代表，其认为如果</w:t>
      </w:r>
      <w:r>
        <w:rPr>
          <w:rFonts w:ascii="仿宋_GB2312" w:eastAsia="仿宋_GB2312" w:hAnsi="宋体" w:hint="eastAsia"/>
          <w:kern w:val="0"/>
          <w:sz w:val="32"/>
          <w:szCs w:val="32"/>
        </w:rPr>
        <w:t>公权干涉限制私权的行使</w:t>
      </w:r>
      <w:r>
        <w:rPr>
          <w:rFonts w:ascii="仿宋_GB2312" w:eastAsia="仿宋_GB2312" w:hAnsi="宋体" w:hint="eastAsia"/>
          <w:kern w:val="0"/>
          <w:sz w:val="32"/>
          <w:szCs w:val="32"/>
        </w:rPr>
        <w:t>，</w:t>
      </w:r>
      <w:r>
        <w:rPr>
          <w:rFonts w:ascii="仿宋_GB2312" w:eastAsia="仿宋_GB2312" w:hAnsi="宋体" w:hint="eastAsia"/>
          <w:kern w:val="0"/>
          <w:sz w:val="32"/>
          <w:szCs w:val="32"/>
        </w:rPr>
        <w:t>不利于其</w:t>
      </w:r>
      <w:r>
        <w:rPr>
          <w:rFonts w:ascii="仿宋_GB2312" w:eastAsia="仿宋_GB2312" w:hAnsi="宋体" w:hint="eastAsia"/>
          <w:kern w:val="0"/>
          <w:sz w:val="32"/>
          <w:szCs w:val="32"/>
        </w:rPr>
        <w:t>私权的最大限度</w:t>
      </w:r>
      <w:r>
        <w:rPr>
          <w:rFonts w:ascii="仿宋_GB2312" w:eastAsia="仿宋_GB2312" w:hAnsi="宋体" w:hint="eastAsia"/>
          <w:kern w:val="0"/>
          <w:sz w:val="32"/>
          <w:szCs w:val="32"/>
        </w:rPr>
        <w:t>发挥，与私权神圣的宗旨理念相悖</w:t>
      </w:r>
      <w:r>
        <w:rPr>
          <w:rFonts w:ascii="仿宋_GB2312" w:eastAsia="仿宋_GB2312" w:hAnsi="宋体" w:hint="eastAsia"/>
          <w:kern w:val="0"/>
          <w:sz w:val="32"/>
          <w:szCs w:val="32"/>
        </w:rPr>
        <w:t>。在这种刑民分离式审理</w:t>
      </w:r>
      <w:r>
        <w:rPr>
          <w:rFonts w:ascii="仿宋_GB2312" w:eastAsia="仿宋_GB2312" w:hAnsi="宋体" w:hint="eastAsia"/>
          <w:kern w:val="0"/>
          <w:sz w:val="32"/>
          <w:szCs w:val="32"/>
        </w:rPr>
        <w:t>机制下</w:t>
      </w:r>
      <w:r>
        <w:rPr>
          <w:rFonts w:ascii="仿宋_GB2312" w:eastAsia="仿宋_GB2312" w:hAnsi="宋体" w:hint="eastAsia"/>
          <w:kern w:val="0"/>
          <w:sz w:val="32"/>
          <w:szCs w:val="32"/>
        </w:rPr>
        <w:t>，既</w:t>
      </w:r>
      <w:r>
        <w:rPr>
          <w:rFonts w:ascii="仿宋_GB2312" w:eastAsia="仿宋_GB2312" w:hAnsi="宋体" w:hint="eastAsia"/>
          <w:kern w:val="0"/>
          <w:sz w:val="32"/>
          <w:szCs w:val="32"/>
        </w:rPr>
        <w:t>打击</w:t>
      </w:r>
      <w:r>
        <w:rPr>
          <w:rFonts w:ascii="仿宋_GB2312" w:eastAsia="仿宋_GB2312" w:hAnsi="宋体" w:hint="eastAsia"/>
          <w:kern w:val="0"/>
          <w:sz w:val="32"/>
          <w:szCs w:val="32"/>
        </w:rPr>
        <w:t>了犯罪又保障了人权，即使</w:t>
      </w:r>
      <w:r>
        <w:rPr>
          <w:rFonts w:ascii="仿宋_GB2312" w:eastAsia="仿宋_GB2312" w:hAnsi="宋体" w:hint="eastAsia"/>
          <w:kern w:val="0"/>
          <w:sz w:val="32"/>
          <w:szCs w:val="32"/>
        </w:rPr>
        <w:t>在</w:t>
      </w:r>
      <w:r>
        <w:rPr>
          <w:rFonts w:ascii="仿宋_GB2312" w:eastAsia="仿宋_GB2312" w:hAnsi="宋体" w:hint="eastAsia"/>
          <w:kern w:val="0"/>
          <w:sz w:val="32"/>
          <w:szCs w:val="32"/>
        </w:rPr>
        <w:t>刑事犯罪证据不足的</w:t>
      </w:r>
      <w:r>
        <w:rPr>
          <w:rFonts w:ascii="仿宋_GB2312" w:eastAsia="仿宋_GB2312" w:hAnsi="宋体" w:hint="eastAsia"/>
          <w:kern w:val="0"/>
          <w:sz w:val="32"/>
          <w:szCs w:val="32"/>
        </w:rPr>
        <w:t>情况下，也</w:t>
      </w:r>
      <w:r>
        <w:rPr>
          <w:rFonts w:ascii="仿宋_GB2312" w:eastAsia="仿宋_GB2312" w:hAnsi="宋体" w:hint="eastAsia"/>
          <w:kern w:val="0"/>
          <w:sz w:val="32"/>
          <w:szCs w:val="32"/>
        </w:rPr>
        <w:t>会依然保障了受害方</w:t>
      </w:r>
      <w:r>
        <w:rPr>
          <w:rFonts w:ascii="仿宋_GB2312" w:eastAsia="仿宋_GB2312" w:hAnsi="宋体" w:hint="eastAsia"/>
          <w:kern w:val="0"/>
          <w:sz w:val="32"/>
          <w:szCs w:val="32"/>
        </w:rPr>
        <w:t>寻求</w:t>
      </w:r>
      <w:r>
        <w:rPr>
          <w:rFonts w:ascii="仿宋_GB2312" w:eastAsia="仿宋_GB2312" w:hAnsi="宋体" w:hint="eastAsia"/>
          <w:kern w:val="0"/>
          <w:sz w:val="32"/>
          <w:szCs w:val="32"/>
        </w:rPr>
        <w:t>私利</w:t>
      </w:r>
      <w:r>
        <w:rPr>
          <w:rFonts w:ascii="仿宋_GB2312" w:eastAsia="仿宋_GB2312" w:hAnsi="宋体" w:hint="eastAsia"/>
          <w:kern w:val="0"/>
          <w:sz w:val="32"/>
          <w:szCs w:val="32"/>
        </w:rPr>
        <w:t>救济的权益，</w:t>
      </w:r>
      <w:r>
        <w:rPr>
          <w:rFonts w:ascii="仿宋_GB2312" w:eastAsia="仿宋_GB2312" w:hAnsi="宋体" w:hint="eastAsia"/>
          <w:kern w:val="0"/>
          <w:sz w:val="32"/>
          <w:szCs w:val="32"/>
        </w:rPr>
        <w:t>这就</w:t>
      </w:r>
      <w:r>
        <w:rPr>
          <w:rFonts w:ascii="仿宋_GB2312" w:eastAsia="仿宋_GB2312" w:hAnsi="宋体" w:hint="eastAsia"/>
          <w:kern w:val="0"/>
          <w:sz w:val="32"/>
          <w:szCs w:val="32"/>
        </w:rPr>
        <w:t>充分</w:t>
      </w:r>
      <w:r>
        <w:rPr>
          <w:rFonts w:ascii="仿宋_GB2312" w:eastAsia="仿宋_GB2312" w:hAnsi="宋体" w:hint="eastAsia"/>
          <w:kern w:val="0"/>
          <w:sz w:val="32"/>
          <w:szCs w:val="32"/>
        </w:rPr>
        <w:t>保障案件审理</w:t>
      </w:r>
      <w:r>
        <w:rPr>
          <w:rFonts w:ascii="仿宋_GB2312" w:eastAsia="仿宋_GB2312" w:hAnsi="宋体" w:hint="eastAsia"/>
          <w:kern w:val="0"/>
          <w:sz w:val="32"/>
          <w:szCs w:val="32"/>
        </w:rPr>
        <w:lastRenderedPageBreak/>
        <w:t>的</w:t>
      </w:r>
      <w:r>
        <w:rPr>
          <w:rFonts w:ascii="仿宋_GB2312" w:eastAsia="仿宋_GB2312" w:hAnsi="宋体" w:hint="eastAsia"/>
          <w:kern w:val="0"/>
          <w:sz w:val="32"/>
          <w:szCs w:val="32"/>
        </w:rPr>
        <w:t>独立</w:t>
      </w:r>
      <w:r>
        <w:rPr>
          <w:rFonts w:ascii="仿宋_GB2312" w:eastAsia="仿宋_GB2312" w:hAnsi="宋体" w:hint="eastAsia"/>
          <w:kern w:val="0"/>
          <w:sz w:val="32"/>
          <w:szCs w:val="32"/>
        </w:rPr>
        <w:t>又保障了案件审理的</w:t>
      </w:r>
      <w:r>
        <w:rPr>
          <w:rFonts w:ascii="仿宋_GB2312" w:eastAsia="仿宋_GB2312" w:hAnsi="宋体" w:hint="eastAsia"/>
          <w:kern w:val="0"/>
          <w:sz w:val="32"/>
          <w:szCs w:val="32"/>
        </w:rPr>
        <w:t>公正。</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二</w:t>
      </w:r>
      <w:r>
        <w:rPr>
          <w:rFonts w:ascii="仿宋_GB2312" w:eastAsia="仿宋_GB2312" w:hAnsi="宋体" w:hint="eastAsia"/>
          <w:kern w:val="0"/>
          <w:sz w:val="32"/>
          <w:szCs w:val="32"/>
        </w:rPr>
        <w:t>)</w:t>
      </w:r>
      <w:r>
        <w:rPr>
          <w:rFonts w:ascii="仿宋_GB2312" w:eastAsia="仿宋_GB2312" w:hAnsi="宋体" w:hint="eastAsia"/>
          <w:kern w:val="0"/>
          <w:sz w:val="32"/>
          <w:szCs w:val="32"/>
        </w:rPr>
        <w:t>附带式</w:t>
      </w:r>
    </w:p>
    <w:p w:rsidR="00D8005D" w:rsidRDefault="004901E1">
      <w:pPr>
        <w:spacing w:line="680" w:lineRule="exact"/>
        <w:ind w:firstLineChars="200" w:firstLine="640"/>
        <w:rPr>
          <w:rFonts w:ascii="仿宋_GB2312" w:eastAsia="仿宋_GB2312" w:hAnsi="宋体"/>
          <w:color w:val="FF0000"/>
          <w:kern w:val="0"/>
          <w:sz w:val="32"/>
          <w:szCs w:val="32"/>
        </w:rPr>
      </w:pPr>
      <w:r>
        <w:rPr>
          <w:rFonts w:ascii="仿宋_GB2312" w:eastAsia="仿宋_GB2312" w:hAnsi="宋体" w:hint="eastAsia"/>
          <w:kern w:val="0"/>
          <w:sz w:val="32"/>
          <w:szCs w:val="32"/>
        </w:rPr>
        <w:t>附带式审理模式指在</w:t>
      </w:r>
      <w:r>
        <w:rPr>
          <w:rFonts w:ascii="仿宋_GB2312" w:eastAsia="仿宋_GB2312" w:hAnsi="宋体" w:hint="eastAsia"/>
          <w:kern w:val="0"/>
          <w:sz w:val="32"/>
          <w:szCs w:val="32"/>
        </w:rPr>
        <w:t>案件进入</w:t>
      </w:r>
      <w:r>
        <w:rPr>
          <w:rFonts w:ascii="仿宋_GB2312" w:eastAsia="仿宋_GB2312" w:hAnsi="宋体" w:hint="eastAsia"/>
          <w:kern w:val="0"/>
          <w:sz w:val="32"/>
          <w:szCs w:val="32"/>
        </w:rPr>
        <w:t>刑事诉讼</w:t>
      </w:r>
      <w:r>
        <w:rPr>
          <w:rFonts w:ascii="仿宋_GB2312" w:eastAsia="仿宋_GB2312" w:hAnsi="宋体" w:hint="eastAsia"/>
          <w:kern w:val="0"/>
          <w:sz w:val="32"/>
          <w:szCs w:val="32"/>
        </w:rPr>
        <w:t>程序</w:t>
      </w:r>
      <w:r>
        <w:rPr>
          <w:rFonts w:ascii="仿宋_GB2312" w:eastAsia="仿宋_GB2312" w:hAnsi="宋体" w:hint="eastAsia"/>
          <w:kern w:val="0"/>
          <w:sz w:val="32"/>
          <w:szCs w:val="32"/>
        </w:rPr>
        <w:t>以后，被害</w:t>
      </w:r>
      <w:r>
        <w:rPr>
          <w:rFonts w:ascii="仿宋_GB2312" w:eastAsia="仿宋_GB2312" w:hAnsi="宋体" w:hint="eastAsia"/>
          <w:kern w:val="0"/>
          <w:sz w:val="32"/>
          <w:szCs w:val="32"/>
        </w:rPr>
        <w:t>方</w:t>
      </w:r>
      <w:r>
        <w:rPr>
          <w:rFonts w:ascii="仿宋_GB2312" w:eastAsia="仿宋_GB2312" w:hAnsi="宋体" w:hint="eastAsia"/>
          <w:kern w:val="0"/>
          <w:sz w:val="32"/>
          <w:szCs w:val="32"/>
        </w:rPr>
        <w:t>可以</w:t>
      </w:r>
      <w:r>
        <w:rPr>
          <w:rFonts w:ascii="仿宋_GB2312" w:eastAsia="仿宋_GB2312" w:hAnsi="宋体" w:hint="eastAsia"/>
          <w:kern w:val="0"/>
          <w:sz w:val="32"/>
          <w:szCs w:val="32"/>
        </w:rPr>
        <w:t>根据个人需求自由</w:t>
      </w:r>
      <w:r>
        <w:rPr>
          <w:rFonts w:ascii="仿宋_GB2312" w:eastAsia="仿宋_GB2312" w:hAnsi="宋体" w:hint="eastAsia"/>
          <w:kern w:val="0"/>
          <w:sz w:val="32"/>
          <w:szCs w:val="32"/>
        </w:rPr>
        <w:t>选择提起</w:t>
      </w:r>
      <w:r>
        <w:rPr>
          <w:rFonts w:ascii="仿宋_GB2312" w:eastAsia="仿宋_GB2312" w:hAnsi="宋体" w:hint="eastAsia"/>
          <w:kern w:val="0"/>
          <w:sz w:val="32"/>
          <w:szCs w:val="32"/>
        </w:rPr>
        <w:t>何种</w:t>
      </w:r>
      <w:r>
        <w:rPr>
          <w:rFonts w:ascii="仿宋_GB2312" w:eastAsia="仿宋_GB2312" w:hAnsi="宋体" w:hint="eastAsia"/>
          <w:kern w:val="0"/>
          <w:sz w:val="32"/>
          <w:szCs w:val="32"/>
        </w:rPr>
        <w:t>诉讼，</w:t>
      </w:r>
      <w:r>
        <w:rPr>
          <w:rFonts w:ascii="仿宋_GB2312" w:eastAsia="仿宋_GB2312" w:hAnsi="宋体" w:hint="eastAsia"/>
          <w:kern w:val="0"/>
          <w:sz w:val="32"/>
          <w:szCs w:val="32"/>
        </w:rPr>
        <w:t>例如</w:t>
      </w:r>
      <w:r>
        <w:rPr>
          <w:rFonts w:ascii="仿宋_GB2312" w:eastAsia="仿宋_GB2312" w:hAnsi="宋体" w:hint="eastAsia"/>
          <w:kern w:val="0"/>
          <w:sz w:val="32"/>
          <w:szCs w:val="32"/>
        </w:rPr>
        <w:t>法国</w:t>
      </w:r>
      <w:r>
        <w:rPr>
          <w:rFonts w:ascii="仿宋_GB2312" w:eastAsia="仿宋_GB2312" w:hAnsi="宋体" w:hint="eastAsia"/>
          <w:kern w:val="0"/>
          <w:sz w:val="32"/>
          <w:szCs w:val="32"/>
        </w:rPr>
        <w:t>要求</w:t>
      </w:r>
      <w:r>
        <w:rPr>
          <w:rFonts w:ascii="仿宋_GB2312" w:eastAsia="仿宋_GB2312" w:hAnsi="宋体" w:hint="eastAsia"/>
          <w:kern w:val="0"/>
          <w:sz w:val="32"/>
          <w:szCs w:val="32"/>
        </w:rPr>
        <w:t>民事的判决要依附于刑事的判决结果</w:t>
      </w:r>
      <w:r>
        <w:rPr>
          <w:rFonts w:ascii="仿宋_GB2312" w:eastAsia="仿宋_GB2312" w:hAnsi="宋体" w:hint="eastAsia"/>
          <w:kern w:val="0"/>
          <w:sz w:val="32"/>
          <w:szCs w:val="32"/>
        </w:rPr>
        <w:t>；而</w:t>
      </w:r>
      <w:r>
        <w:rPr>
          <w:rFonts w:ascii="仿宋_GB2312" w:eastAsia="仿宋_GB2312" w:hAnsi="宋体" w:hint="eastAsia"/>
          <w:kern w:val="0"/>
          <w:sz w:val="32"/>
          <w:szCs w:val="32"/>
        </w:rPr>
        <w:t>1950</w:t>
      </w:r>
      <w:r>
        <w:rPr>
          <w:rFonts w:ascii="仿宋_GB2312" w:eastAsia="仿宋_GB2312" w:hAnsi="宋体" w:hint="eastAsia"/>
          <w:kern w:val="0"/>
          <w:sz w:val="32"/>
          <w:szCs w:val="32"/>
        </w:rPr>
        <w:t>年</w:t>
      </w:r>
      <w:r>
        <w:rPr>
          <w:rFonts w:ascii="仿宋_GB2312" w:eastAsia="仿宋_GB2312" w:hAnsi="宋体" w:hint="eastAsia"/>
          <w:kern w:val="0"/>
          <w:sz w:val="32"/>
          <w:szCs w:val="32"/>
        </w:rPr>
        <w:t>德国</w:t>
      </w:r>
      <w:r>
        <w:rPr>
          <w:rFonts w:ascii="仿宋_GB2312" w:eastAsia="仿宋_GB2312" w:hAnsi="宋体" w:hint="eastAsia"/>
          <w:kern w:val="0"/>
          <w:sz w:val="32"/>
          <w:szCs w:val="32"/>
        </w:rPr>
        <w:t>的法律中明确了附带民事诉讼，其一方面是考虑到了被害方的赔偿需求，一方面也是为了引起检察机关的监督，通过附带民事诉讼原告人身份的转变，最大程序上实现个人损害利益的赔偿</w:t>
      </w:r>
      <w:r>
        <w:rPr>
          <w:rFonts w:ascii="仿宋_GB2312" w:eastAsia="仿宋_GB2312" w:hAnsi="宋体" w:hint="eastAsia"/>
          <w:kern w:val="0"/>
          <w:sz w:val="32"/>
          <w:szCs w:val="32"/>
        </w:rPr>
        <w:t>。可见，</w:t>
      </w:r>
      <w:r>
        <w:rPr>
          <w:rFonts w:ascii="仿宋_GB2312" w:eastAsia="仿宋_GB2312" w:hAnsi="宋体" w:hint="eastAsia"/>
          <w:kern w:val="0"/>
          <w:sz w:val="32"/>
          <w:szCs w:val="32"/>
        </w:rPr>
        <w:t>在欧洲，特别是德、法等国家，他们在法律制度上对附带民事诉讼的设计，其权利内容和普通的民事诉讼如出一辙，并且在审判的过程中也是人性化设计，对民事诉讼的独立性没有任何影响。</w:t>
      </w:r>
    </w:p>
    <w:p w:rsidR="00D8005D" w:rsidRDefault="004901E1">
      <w:pPr>
        <w:spacing w:line="680" w:lineRule="exact"/>
        <w:rPr>
          <w:rFonts w:ascii="仿宋_GB2312" w:eastAsia="仿宋_GB2312" w:hAnsi="宋体"/>
          <w:kern w:val="0"/>
          <w:sz w:val="32"/>
          <w:szCs w:val="32"/>
        </w:rPr>
      </w:pPr>
      <w:r>
        <w:rPr>
          <w:rFonts w:ascii="仿宋_GB2312" w:eastAsia="仿宋_GB2312" w:hAnsi="宋体" w:hint="eastAsia"/>
          <w:kern w:val="0"/>
          <w:sz w:val="32"/>
          <w:szCs w:val="32"/>
        </w:rPr>
        <w:t>三、刑民交叉案件现行审理模式分析</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理想中刑民交叉案件的审理模式应是有明确的法律的规定，能对行为人的法律行为进行精准快速的定性和归责。但由于刑民交叉案件的立案、审理时间的不同，客观上必然存在“先”、“后”或“同时”之别，</w:t>
      </w:r>
      <w:r>
        <w:rPr>
          <w:rFonts w:ascii="仿宋_GB2312" w:eastAsia="仿宋_GB2312" w:hAnsi="宋体" w:hint="eastAsia"/>
          <w:kern w:val="0"/>
          <w:sz w:val="32"/>
          <w:szCs w:val="32"/>
        </w:rPr>
        <w:t>中国</w:t>
      </w:r>
      <w:r>
        <w:rPr>
          <w:rFonts w:ascii="仿宋_GB2312" w:eastAsia="仿宋_GB2312" w:hAnsi="宋体" w:hint="eastAsia"/>
          <w:kern w:val="0"/>
          <w:sz w:val="32"/>
          <w:szCs w:val="32"/>
        </w:rPr>
        <w:t>对该类案件的审理主要采用了“先刑后民”、“先民后刑”、“刑民并行”的三种模式，</w:t>
      </w:r>
      <w:r>
        <w:rPr>
          <w:rFonts w:ascii="仿宋_GB2312" w:eastAsia="仿宋_GB2312" w:hAnsi="宋体" w:hint="eastAsia"/>
          <w:kern w:val="0"/>
          <w:sz w:val="32"/>
          <w:szCs w:val="32"/>
        </w:rPr>
        <w:t>以下篇章</w:t>
      </w:r>
      <w:r>
        <w:rPr>
          <w:rFonts w:ascii="仿宋_GB2312" w:eastAsia="仿宋_GB2312" w:hAnsi="宋体" w:hint="eastAsia"/>
          <w:kern w:val="0"/>
          <w:sz w:val="32"/>
          <w:szCs w:val="32"/>
        </w:rPr>
        <w:t>将从法学理论的角度分析</w:t>
      </w:r>
      <w:r>
        <w:rPr>
          <w:rFonts w:ascii="仿宋_GB2312" w:eastAsia="仿宋_GB2312" w:hAnsi="宋体" w:hint="eastAsia"/>
          <w:kern w:val="0"/>
          <w:sz w:val="32"/>
          <w:szCs w:val="32"/>
        </w:rPr>
        <w:t>论述</w:t>
      </w:r>
      <w:r>
        <w:rPr>
          <w:rFonts w:ascii="仿宋_GB2312" w:eastAsia="仿宋_GB2312" w:hAnsi="宋体" w:hint="eastAsia"/>
          <w:kern w:val="0"/>
          <w:sz w:val="32"/>
          <w:szCs w:val="32"/>
        </w:rPr>
        <w:t>三种审理</w:t>
      </w:r>
      <w:r>
        <w:rPr>
          <w:rFonts w:ascii="仿宋_GB2312" w:eastAsia="仿宋_GB2312" w:hAnsi="宋体" w:hint="eastAsia"/>
          <w:kern w:val="0"/>
          <w:sz w:val="32"/>
          <w:szCs w:val="32"/>
        </w:rPr>
        <w:t>模式，为审理刑民交叉案件</w:t>
      </w:r>
      <w:r>
        <w:rPr>
          <w:rFonts w:ascii="仿宋_GB2312" w:eastAsia="仿宋_GB2312" w:hAnsi="宋体" w:hint="eastAsia"/>
          <w:kern w:val="0"/>
          <w:sz w:val="32"/>
          <w:szCs w:val="32"/>
        </w:rPr>
        <w:t>探索</w:t>
      </w:r>
      <w:r>
        <w:rPr>
          <w:rFonts w:ascii="仿宋_GB2312" w:eastAsia="仿宋_GB2312" w:hAnsi="宋体" w:hint="eastAsia"/>
          <w:kern w:val="0"/>
          <w:sz w:val="32"/>
          <w:szCs w:val="32"/>
        </w:rPr>
        <w:t>奠定理论基础。</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一</w:t>
      </w:r>
      <w:r>
        <w:rPr>
          <w:rFonts w:ascii="仿宋_GB2312" w:eastAsia="仿宋_GB2312" w:hAnsi="宋体" w:hint="eastAsia"/>
          <w:kern w:val="0"/>
          <w:sz w:val="32"/>
          <w:szCs w:val="32"/>
        </w:rPr>
        <w:t>)</w:t>
      </w:r>
      <w:r>
        <w:rPr>
          <w:rFonts w:ascii="仿宋_GB2312" w:eastAsia="仿宋_GB2312" w:hAnsi="宋体" w:hint="eastAsia"/>
          <w:kern w:val="0"/>
          <w:sz w:val="32"/>
          <w:szCs w:val="32"/>
        </w:rPr>
        <w:t>先刑后民审理模式</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1.</w:t>
      </w:r>
      <w:r>
        <w:rPr>
          <w:rFonts w:ascii="仿宋_GB2312" w:eastAsia="仿宋_GB2312" w:hAnsi="宋体" w:hint="eastAsia"/>
          <w:kern w:val="0"/>
          <w:sz w:val="32"/>
          <w:szCs w:val="32"/>
        </w:rPr>
        <w:t>先刑后民审理模式的法理基础</w:t>
      </w:r>
    </w:p>
    <w:p w:rsidR="00D8005D" w:rsidRDefault="004901E1">
      <w:pPr>
        <w:tabs>
          <w:tab w:val="left" w:pos="9214"/>
        </w:tabs>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“先刑后民”，即刑事判决</w:t>
      </w:r>
      <w:r>
        <w:rPr>
          <w:rFonts w:ascii="仿宋_GB2312" w:eastAsia="仿宋_GB2312" w:hAnsi="宋体" w:hint="eastAsia"/>
          <w:kern w:val="0"/>
          <w:sz w:val="32"/>
          <w:szCs w:val="32"/>
        </w:rPr>
        <w:t>优先做出，其结论</w:t>
      </w:r>
      <w:r>
        <w:rPr>
          <w:rFonts w:ascii="仿宋_GB2312" w:eastAsia="仿宋_GB2312" w:hAnsi="宋体" w:hint="eastAsia"/>
          <w:kern w:val="0"/>
          <w:sz w:val="32"/>
          <w:szCs w:val="32"/>
        </w:rPr>
        <w:t>中认定的事实可直接作为</w:t>
      </w:r>
      <w:r>
        <w:rPr>
          <w:rFonts w:ascii="仿宋_GB2312" w:eastAsia="仿宋_GB2312" w:hAnsi="宋体" w:hint="eastAsia"/>
          <w:kern w:val="0"/>
          <w:sz w:val="32"/>
          <w:szCs w:val="32"/>
        </w:rPr>
        <w:t>同一个案件中</w:t>
      </w:r>
      <w:r>
        <w:rPr>
          <w:rFonts w:ascii="仿宋_GB2312" w:eastAsia="仿宋_GB2312" w:hAnsi="宋体" w:hint="eastAsia"/>
          <w:kern w:val="0"/>
          <w:sz w:val="32"/>
          <w:szCs w:val="32"/>
        </w:rPr>
        <w:t>民事</w:t>
      </w:r>
      <w:r>
        <w:rPr>
          <w:rFonts w:ascii="仿宋_GB2312" w:eastAsia="仿宋_GB2312" w:hAnsi="宋体" w:hint="eastAsia"/>
          <w:kern w:val="0"/>
          <w:sz w:val="32"/>
          <w:szCs w:val="32"/>
        </w:rPr>
        <w:t>部分</w:t>
      </w:r>
      <w:r>
        <w:rPr>
          <w:rFonts w:ascii="仿宋_GB2312" w:eastAsia="仿宋_GB2312" w:hAnsi="宋体" w:hint="eastAsia"/>
          <w:kern w:val="0"/>
          <w:sz w:val="32"/>
          <w:szCs w:val="32"/>
        </w:rPr>
        <w:t>的依据引用，但是反之则不可的审理模式。其参照的法律法规一是《中华人民共和国民事诉讼法》中的“本案的审理必须以另案件的审理结果为依据”的相关规定：二是对刑民交叉案件中法律关系、法律事实等进行解释的相关司法解释</w:t>
      </w:r>
      <w:r>
        <w:rPr>
          <w:rStyle w:val="a6"/>
          <w:rFonts w:ascii="仿宋_GB2312" w:eastAsia="仿宋_GB2312" w:hAnsi="宋体"/>
          <w:kern w:val="0"/>
          <w:sz w:val="32"/>
          <w:szCs w:val="32"/>
        </w:rPr>
        <w:footnoteReference w:id="7"/>
      </w:r>
      <w:r>
        <w:rPr>
          <w:rFonts w:ascii="仿宋_GB2312" w:eastAsia="仿宋_GB2312" w:hAnsi="宋体" w:hint="eastAsia"/>
          <w:kern w:val="0"/>
          <w:sz w:val="32"/>
          <w:szCs w:val="32"/>
        </w:rPr>
        <w:t>。这体现了法的位阶和位序，是我国公权优于私权的司法理念的体现，更是国家利益、社会公共利益高于个人利益的理念的集中体现。</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先刑后民审理模式的评析</w:t>
      </w:r>
    </w:p>
    <w:p w:rsidR="00D8005D" w:rsidRDefault="004901E1">
      <w:pPr>
        <w:spacing w:line="680" w:lineRule="exact"/>
        <w:ind w:rightChars="-249" w:right="-523" w:firstLineChars="200" w:firstLine="640"/>
        <w:rPr>
          <w:rFonts w:ascii="仿宋_GB2312" w:eastAsia="仿宋_GB2312" w:hAnsi="宋体"/>
          <w:kern w:val="0"/>
          <w:sz w:val="32"/>
          <w:szCs w:val="32"/>
        </w:rPr>
      </w:pPr>
      <w:r>
        <w:rPr>
          <w:rFonts w:ascii="仿宋_GB2312" w:eastAsia="仿宋_GB2312" w:hAnsi="宋体" w:hint="eastAsia"/>
          <w:kern w:val="0"/>
          <w:sz w:val="32"/>
          <w:szCs w:val="32"/>
        </w:rPr>
        <w:t>适用“先刑后民”的案件</w:t>
      </w:r>
      <w:r>
        <w:rPr>
          <w:rFonts w:ascii="仿宋_GB2312" w:eastAsia="仿宋_GB2312" w:hAnsi="宋体" w:hint="eastAsia"/>
          <w:kern w:val="0"/>
          <w:sz w:val="32"/>
          <w:szCs w:val="32"/>
        </w:rPr>
        <w:t>比较常见，比</w:t>
      </w:r>
      <w:r>
        <w:rPr>
          <w:rFonts w:ascii="仿宋_GB2312" w:eastAsia="仿宋_GB2312" w:hAnsi="宋体" w:hint="eastAsia"/>
          <w:kern w:val="0"/>
          <w:sz w:val="32"/>
          <w:szCs w:val="32"/>
        </w:rPr>
        <w:t>如</w:t>
      </w:r>
      <w:r>
        <w:rPr>
          <w:rFonts w:ascii="仿宋_GB2312" w:eastAsia="仿宋_GB2312" w:hAnsi="宋体" w:hint="eastAsia"/>
          <w:kern w:val="0"/>
          <w:sz w:val="32"/>
          <w:szCs w:val="32"/>
        </w:rPr>
        <w:t>刑法中重婚罪的案件直接影响其配偶起诉离婚的民事审判结论，再比如伪造合同印章罪是否成立直接影响到民事合同的效力认定结论</w:t>
      </w:r>
      <w:r>
        <w:rPr>
          <w:rFonts w:ascii="仿宋_GB2312" w:eastAsia="仿宋_GB2312" w:hAnsi="宋体" w:hint="eastAsia"/>
          <w:kern w:val="0"/>
          <w:sz w:val="32"/>
          <w:szCs w:val="32"/>
        </w:rPr>
        <w:t>。诚然，刑事优先有其一定的合理性，其体现了刑法打击犯罪的刑罚功效。刑事</w:t>
      </w:r>
      <w:r>
        <w:rPr>
          <w:rFonts w:ascii="仿宋_GB2312" w:eastAsia="仿宋_GB2312" w:hAnsi="宋体" w:hint="eastAsia"/>
          <w:kern w:val="0"/>
          <w:sz w:val="32"/>
          <w:szCs w:val="32"/>
        </w:rPr>
        <w:t>严格的证据审查规则使得刑事案件的认定事实</w:t>
      </w:r>
      <w:r>
        <w:rPr>
          <w:rFonts w:ascii="仿宋_GB2312" w:eastAsia="仿宋_GB2312" w:hAnsi="宋体" w:hint="eastAsia"/>
          <w:kern w:val="0"/>
          <w:sz w:val="32"/>
          <w:szCs w:val="32"/>
        </w:rPr>
        <w:t>更</w:t>
      </w:r>
      <w:r>
        <w:rPr>
          <w:rFonts w:ascii="仿宋_GB2312" w:eastAsia="仿宋_GB2312" w:hAnsi="宋体" w:hint="eastAsia"/>
          <w:kern w:val="0"/>
          <w:sz w:val="32"/>
          <w:szCs w:val="32"/>
        </w:rPr>
        <w:t>贴合与客观实际</w:t>
      </w:r>
      <w:r>
        <w:rPr>
          <w:rFonts w:ascii="仿宋_GB2312" w:eastAsia="仿宋_GB2312" w:hAnsi="宋体" w:hint="eastAsia"/>
          <w:kern w:val="0"/>
          <w:sz w:val="32"/>
          <w:szCs w:val="32"/>
        </w:rPr>
        <w:t>，其可在民事诉讼中</w:t>
      </w:r>
      <w:r>
        <w:rPr>
          <w:rFonts w:ascii="仿宋_GB2312" w:eastAsia="仿宋_GB2312" w:hAnsi="宋体" w:hint="eastAsia"/>
          <w:kern w:val="0"/>
          <w:sz w:val="32"/>
          <w:szCs w:val="32"/>
        </w:rPr>
        <w:t>直接被</w:t>
      </w:r>
      <w:r>
        <w:rPr>
          <w:rFonts w:ascii="仿宋_GB2312" w:eastAsia="仿宋_GB2312" w:hAnsi="宋体" w:hint="eastAsia"/>
          <w:kern w:val="0"/>
          <w:sz w:val="32"/>
          <w:szCs w:val="32"/>
        </w:rPr>
        <w:t>援引作为裁判的依据，进一步提高了审判效率，提升了司法的</w:t>
      </w:r>
      <w:r>
        <w:rPr>
          <w:rFonts w:ascii="仿宋_GB2312" w:eastAsia="仿宋_GB2312" w:hAnsi="宋体" w:hint="eastAsia"/>
          <w:kern w:val="0"/>
          <w:sz w:val="32"/>
          <w:szCs w:val="32"/>
        </w:rPr>
        <w:t>权威，满足了</w:t>
      </w:r>
      <w:r>
        <w:rPr>
          <w:rFonts w:ascii="仿宋_GB2312" w:eastAsia="仿宋_GB2312" w:hAnsi="宋体" w:hint="eastAsia"/>
          <w:kern w:val="0"/>
          <w:sz w:val="32"/>
          <w:szCs w:val="32"/>
        </w:rPr>
        <w:t>人民群众对</w:t>
      </w:r>
      <w:r>
        <w:rPr>
          <w:rFonts w:ascii="仿宋_GB2312" w:eastAsia="仿宋_GB2312" w:hAnsi="宋体" w:hint="eastAsia"/>
          <w:kern w:val="0"/>
          <w:sz w:val="32"/>
          <w:szCs w:val="32"/>
        </w:rPr>
        <w:t>司法</w:t>
      </w:r>
      <w:r>
        <w:rPr>
          <w:rFonts w:ascii="仿宋_GB2312" w:eastAsia="仿宋_GB2312" w:hAnsi="宋体" w:hint="eastAsia"/>
          <w:kern w:val="0"/>
          <w:sz w:val="32"/>
          <w:szCs w:val="32"/>
        </w:rPr>
        <w:t>公平正义的</w:t>
      </w:r>
      <w:r>
        <w:rPr>
          <w:rFonts w:ascii="仿宋_GB2312" w:eastAsia="仿宋_GB2312" w:hAnsi="宋体" w:hint="eastAsia"/>
          <w:kern w:val="0"/>
          <w:sz w:val="32"/>
          <w:szCs w:val="32"/>
        </w:rPr>
        <w:t>新</w:t>
      </w:r>
      <w:r>
        <w:rPr>
          <w:rFonts w:ascii="仿宋_GB2312" w:eastAsia="仿宋_GB2312" w:hAnsi="宋体" w:hint="eastAsia"/>
          <w:kern w:val="0"/>
          <w:sz w:val="32"/>
          <w:szCs w:val="32"/>
        </w:rPr>
        <w:t>期盼，维护了社会秩序的统一。总之，”先刑后民”的模式具备很强的实践逻辑，很多适用的</w:t>
      </w:r>
      <w:r>
        <w:rPr>
          <w:rFonts w:ascii="仿宋_GB2312" w:eastAsia="仿宋_GB2312" w:hAnsi="宋体" w:hint="eastAsia"/>
          <w:kern w:val="0"/>
          <w:sz w:val="32"/>
          <w:szCs w:val="32"/>
        </w:rPr>
        <w:lastRenderedPageBreak/>
        <w:t>案件类型是实践中经验总结的结果。</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刑事优于民事的审理程序固然可取，但是其弊端也日益凸显</w:t>
      </w:r>
      <w:r>
        <w:rPr>
          <w:rFonts w:ascii="仿宋_GB2312" w:eastAsia="仿宋_GB2312" w:hAnsi="宋体" w:hint="eastAsia"/>
          <w:kern w:val="0"/>
          <w:sz w:val="32"/>
          <w:szCs w:val="32"/>
        </w:rPr>
        <w:t>:</w:t>
      </w:r>
      <w:r>
        <w:rPr>
          <w:rFonts w:ascii="仿宋_GB2312" w:eastAsia="仿宋_GB2312" w:hAnsi="宋体" w:hint="eastAsia"/>
          <w:kern w:val="0"/>
          <w:sz w:val="32"/>
          <w:szCs w:val="32"/>
        </w:rPr>
        <w:t>首先，其重公权轻私权的价值衡量势必在一定程度上造成对受害人的利益保护不足。“法律不是压制自由的手段……法典就是人民自由的圣经。”</w:t>
      </w:r>
      <w:r>
        <w:rPr>
          <w:rStyle w:val="a6"/>
          <w:rFonts w:ascii="仿宋_GB2312" w:eastAsia="仿宋_GB2312" w:hAnsi="宋体"/>
          <w:kern w:val="0"/>
          <w:sz w:val="32"/>
          <w:szCs w:val="32"/>
        </w:rPr>
        <w:footnoteReference w:id="8"/>
      </w:r>
      <w:r>
        <w:rPr>
          <w:rFonts w:ascii="仿宋_GB2312" w:eastAsia="仿宋_GB2312" w:hAnsi="宋体" w:hint="eastAsia"/>
          <w:kern w:val="0"/>
          <w:sz w:val="32"/>
          <w:szCs w:val="32"/>
        </w:rPr>
        <w:t>刑法具有严厉性的同时，也具有最后性。与刑法通过对错误行为的修正，体现法的秩序价值相比，法的自由价值应当得到优先评价，如果滥用公权力到公民的生活中，不仅不会实现保护国家、社会和个人法益的职能，反而使社会关系紧张化。</w:t>
      </w:r>
      <w:r>
        <w:rPr>
          <w:rFonts w:ascii="仿宋_GB2312" w:eastAsia="仿宋_GB2312" w:hAnsi="宋体" w:hint="eastAsia"/>
          <w:kern w:val="0"/>
          <w:sz w:val="32"/>
          <w:szCs w:val="32"/>
        </w:rPr>
        <w:t>其次，实践中受害人救济困难，受害人救济困难体现出的是关于赃物返还问题上的矛盾，刑事优于民事的审理程序必将造成受害人要求返还财产的困难。尽管刑法第六十四条</w:t>
      </w:r>
      <w:r>
        <w:rPr>
          <w:rStyle w:val="a6"/>
          <w:rFonts w:ascii="仿宋_GB2312" w:eastAsia="仿宋_GB2312" w:hAnsi="宋体"/>
          <w:kern w:val="0"/>
          <w:sz w:val="32"/>
          <w:szCs w:val="32"/>
        </w:rPr>
        <w:footnoteReference w:id="9"/>
      </w:r>
      <w:r>
        <w:rPr>
          <w:rFonts w:ascii="仿宋_GB2312" w:eastAsia="仿宋_GB2312" w:hAnsi="宋体" w:hint="eastAsia"/>
          <w:kern w:val="0"/>
          <w:sz w:val="32"/>
          <w:szCs w:val="32"/>
        </w:rPr>
        <w:t>就民刑交叉案件的赃款返还作出规定，但是在司法实践中，依然存在赃款查清追缴难、不当得利追缴难、债务关系复杂处置难等问题。最后，刑事优于民事限制了当事人的诉权，而且以构成犯罪为由否定生效民事裁判效力的做法，破坏了法秩序的统一。诉讼法目的应在于实现程序规范和权利保障，如果长期适用会造成民事案件立案难及当事人民事权利的救济难的困境，该模式虽然保证刑事审判</w:t>
      </w:r>
      <w:r>
        <w:rPr>
          <w:rFonts w:ascii="仿宋_GB2312" w:eastAsia="仿宋_GB2312" w:hAnsi="宋体" w:hint="eastAsia"/>
          <w:kern w:val="0"/>
          <w:sz w:val="32"/>
          <w:szCs w:val="32"/>
        </w:rPr>
        <w:lastRenderedPageBreak/>
        <w:t>的权威性，</w:t>
      </w:r>
      <w:r>
        <w:rPr>
          <w:rFonts w:ascii="仿宋_GB2312" w:eastAsia="仿宋_GB2312" w:hAnsi="宋体" w:hint="eastAsia"/>
          <w:kern w:val="0"/>
          <w:sz w:val="32"/>
          <w:szCs w:val="32"/>
        </w:rPr>
        <w:t>但此种“顾此失彼”是有悖于诉讼法原理的。总之，固守先刑后民审理模式很容易造成刑法一法独大的局面，造成舆论的绑架，使审理更加僵化，不利于多元化法律效果的实现。</w:t>
      </w:r>
      <w:r>
        <w:rPr>
          <w:rStyle w:val="a6"/>
          <w:rFonts w:ascii="仿宋_GB2312" w:eastAsia="仿宋_GB2312" w:hAnsi="宋体"/>
          <w:kern w:val="0"/>
          <w:sz w:val="32"/>
          <w:szCs w:val="32"/>
        </w:rPr>
        <w:footnoteReference w:id="10"/>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二</w:t>
      </w:r>
      <w:r>
        <w:rPr>
          <w:rFonts w:ascii="仿宋_GB2312" w:eastAsia="仿宋_GB2312" w:hAnsi="宋体" w:hint="eastAsia"/>
          <w:kern w:val="0"/>
          <w:sz w:val="32"/>
          <w:szCs w:val="32"/>
        </w:rPr>
        <w:t>)</w:t>
      </w:r>
      <w:r>
        <w:rPr>
          <w:rFonts w:ascii="仿宋_GB2312" w:eastAsia="仿宋_GB2312" w:hAnsi="宋体" w:hint="eastAsia"/>
          <w:kern w:val="0"/>
          <w:sz w:val="32"/>
          <w:szCs w:val="32"/>
        </w:rPr>
        <w:t>先民后刑审理模式</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先民后刑审理模式法理基础分析</w:t>
      </w:r>
    </w:p>
    <w:p w:rsidR="00D8005D" w:rsidRDefault="004901E1">
      <w:pPr>
        <w:widowControl/>
        <w:shd w:val="clear" w:color="auto" w:fill="FFFFFF"/>
        <w:spacing w:after="180" w:line="288" w:lineRule="atLeast"/>
        <w:ind w:firstLine="420"/>
        <w:jc w:val="left"/>
        <w:rPr>
          <w:rFonts w:ascii="仿宋_GB2312" w:eastAsia="仿宋_GB2312" w:hAnsi="宋体"/>
          <w:kern w:val="0"/>
          <w:sz w:val="32"/>
          <w:szCs w:val="32"/>
        </w:rPr>
      </w:pPr>
      <w:r>
        <w:rPr>
          <w:rFonts w:ascii="仿宋_GB2312" w:eastAsia="仿宋_GB2312" w:hAnsi="宋体" w:hint="eastAsia"/>
          <w:kern w:val="0"/>
          <w:sz w:val="32"/>
          <w:szCs w:val="32"/>
        </w:rPr>
        <w:t>先民后刑处理模式是指在刑民交叉案件中，民事诉讼优先进行，</w:t>
      </w:r>
      <w:r>
        <w:rPr>
          <w:rFonts w:ascii="仿宋_GB2312" w:eastAsia="仿宋_GB2312" w:hAnsi="宋体" w:hint="eastAsia"/>
          <w:kern w:val="0"/>
          <w:sz w:val="32"/>
          <w:szCs w:val="32"/>
        </w:rPr>
        <w:t>这是</w:t>
      </w:r>
      <w:r>
        <w:rPr>
          <w:rFonts w:ascii="仿宋_GB2312" w:eastAsia="仿宋_GB2312" w:hAnsi="宋体" w:hint="eastAsia"/>
          <w:kern w:val="0"/>
          <w:sz w:val="32"/>
          <w:szCs w:val="32"/>
        </w:rPr>
        <w:t>“权利本位”</w:t>
      </w:r>
      <w:r>
        <w:rPr>
          <w:rFonts w:ascii="仿宋_GB2312" w:eastAsia="仿宋_GB2312" w:hAnsi="宋体" w:hint="eastAsia"/>
          <w:kern w:val="0"/>
          <w:sz w:val="32"/>
          <w:szCs w:val="32"/>
        </w:rPr>
        <w:t>的法理学说表现。自然法学家洛克倡导过</w:t>
      </w:r>
      <w:r>
        <w:rPr>
          <w:rFonts w:ascii="仿宋" w:eastAsia="仿宋" w:hAnsi="仿宋" w:cs="仿宋" w:hint="eastAsia"/>
          <w:color w:val="333333"/>
          <w:sz w:val="30"/>
          <w:szCs w:val="30"/>
          <w:shd w:val="clear" w:color="auto" w:fill="FFFFFF"/>
        </w:rPr>
        <w:t>每个人</w:t>
      </w:r>
      <w:r>
        <w:rPr>
          <w:rFonts w:ascii="仿宋" w:eastAsia="仿宋" w:hAnsi="仿宋" w:cs="仿宋" w:hint="eastAsia"/>
          <w:color w:val="333333"/>
          <w:sz w:val="30"/>
          <w:szCs w:val="30"/>
          <w:shd w:val="clear" w:color="auto" w:fill="FFFFFF"/>
        </w:rPr>
        <w:t>都有对</w:t>
      </w:r>
      <w:r>
        <w:rPr>
          <w:rFonts w:ascii="仿宋" w:eastAsia="仿宋" w:hAnsi="仿宋" w:cs="仿宋" w:hint="eastAsia"/>
          <w:color w:val="333333"/>
          <w:sz w:val="30"/>
          <w:szCs w:val="30"/>
          <w:shd w:val="clear" w:color="auto" w:fill="FFFFFF"/>
        </w:rPr>
        <w:t>生命、自由</w:t>
      </w:r>
      <w:r>
        <w:rPr>
          <w:rFonts w:ascii="仿宋" w:eastAsia="仿宋" w:hAnsi="仿宋" w:cs="仿宋" w:hint="eastAsia"/>
          <w:color w:val="333333"/>
          <w:sz w:val="30"/>
          <w:szCs w:val="30"/>
          <w:shd w:val="clear" w:color="auto" w:fill="FFFFFF"/>
        </w:rPr>
        <w:t>以及</w:t>
      </w:r>
      <w:r>
        <w:rPr>
          <w:rFonts w:ascii="仿宋" w:eastAsia="仿宋" w:hAnsi="仿宋" w:cs="仿宋" w:hint="eastAsia"/>
          <w:color w:val="333333"/>
          <w:sz w:val="30"/>
          <w:szCs w:val="30"/>
          <w:shd w:val="clear" w:color="auto" w:fill="FFFFFF"/>
        </w:rPr>
        <w:t>财产</w:t>
      </w:r>
      <w:r>
        <w:rPr>
          <w:rFonts w:ascii="仿宋" w:eastAsia="仿宋" w:hAnsi="仿宋" w:cs="仿宋" w:hint="eastAsia"/>
          <w:color w:val="333333"/>
          <w:sz w:val="30"/>
          <w:szCs w:val="30"/>
          <w:shd w:val="clear" w:color="auto" w:fill="FFFFFF"/>
        </w:rPr>
        <w:t>追求</w:t>
      </w:r>
      <w:r>
        <w:rPr>
          <w:rFonts w:ascii="仿宋" w:eastAsia="仿宋" w:hAnsi="仿宋" w:cs="仿宋" w:hint="eastAsia"/>
          <w:color w:val="333333"/>
          <w:sz w:val="30"/>
          <w:szCs w:val="30"/>
          <w:shd w:val="clear" w:color="auto" w:fill="FFFFFF"/>
        </w:rPr>
        <w:t>的权利，</w:t>
      </w:r>
      <w:r>
        <w:rPr>
          <w:rFonts w:ascii="仿宋" w:eastAsia="仿宋" w:hAnsi="仿宋" w:cs="仿宋" w:hint="eastAsia"/>
          <w:color w:val="333333"/>
          <w:sz w:val="30"/>
          <w:szCs w:val="30"/>
          <w:shd w:val="clear" w:color="auto" w:fill="FFFFFF"/>
        </w:rPr>
        <w:t>也就是</w:t>
      </w:r>
      <w:r>
        <w:rPr>
          <w:rFonts w:ascii="仿宋" w:eastAsia="仿宋" w:hAnsi="仿宋" w:cs="仿宋" w:hint="eastAsia"/>
          <w:color w:val="333333"/>
          <w:sz w:val="30"/>
          <w:szCs w:val="30"/>
          <w:shd w:val="clear" w:color="auto" w:fill="FFFFFF"/>
        </w:rPr>
        <w:t>说，</w:t>
      </w:r>
      <w:r>
        <w:rPr>
          <w:rFonts w:ascii="仿宋" w:eastAsia="仿宋" w:hAnsi="仿宋" w:cs="仿宋" w:hint="eastAsia"/>
          <w:color w:val="333333"/>
          <w:sz w:val="30"/>
          <w:szCs w:val="30"/>
          <w:shd w:val="clear" w:color="auto" w:fill="FFFFFF"/>
        </w:rPr>
        <w:t>人拥有别人</w:t>
      </w:r>
      <w:r>
        <w:rPr>
          <w:rFonts w:ascii="仿宋" w:eastAsia="仿宋" w:hAnsi="仿宋" w:cs="仿宋" w:hint="eastAsia"/>
          <w:color w:val="333333"/>
          <w:sz w:val="30"/>
          <w:szCs w:val="30"/>
          <w:shd w:val="clear" w:color="auto" w:fill="FFFFFF"/>
        </w:rPr>
        <w:t>不</w:t>
      </w:r>
      <w:r>
        <w:rPr>
          <w:rFonts w:ascii="仿宋" w:eastAsia="仿宋" w:hAnsi="仿宋" w:cs="仿宋" w:hint="eastAsia"/>
          <w:color w:val="333333"/>
          <w:sz w:val="30"/>
          <w:szCs w:val="30"/>
          <w:shd w:val="clear" w:color="auto" w:fill="FFFFFF"/>
        </w:rPr>
        <w:t>可以</w:t>
      </w:r>
      <w:r>
        <w:rPr>
          <w:rFonts w:ascii="仿宋" w:eastAsia="仿宋" w:hAnsi="仿宋" w:cs="仿宋" w:hint="eastAsia"/>
          <w:color w:val="333333"/>
          <w:sz w:val="30"/>
          <w:szCs w:val="30"/>
          <w:shd w:val="clear" w:color="auto" w:fill="FFFFFF"/>
        </w:rPr>
        <w:t>剥夺</w:t>
      </w:r>
      <w:r>
        <w:rPr>
          <w:rFonts w:ascii="仿宋" w:eastAsia="仿宋" w:hAnsi="仿宋" w:cs="仿宋" w:hint="eastAsia"/>
          <w:color w:val="333333"/>
          <w:sz w:val="30"/>
          <w:szCs w:val="30"/>
          <w:shd w:val="clear" w:color="auto" w:fill="FFFFFF"/>
        </w:rPr>
        <w:t>的</w:t>
      </w:r>
      <w:r>
        <w:rPr>
          <w:rFonts w:ascii="仿宋" w:eastAsia="仿宋" w:hAnsi="仿宋" w:cs="仿宋" w:hint="eastAsia"/>
          <w:color w:val="333333"/>
          <w:sz w:val="30"/>
          <w:szCs w:val="30"/>
          <w:shd w:val="clear" w:color="auto" w:fill="FFFFFF"/>
        </w:rPr>
        <w:t>自由、平等</w:t>
      </w:r>
      <w:r>
        <w:rPr>
          <w:rFonts w:ascii="仿宋" w:eastAsia="仿宋" w:hAnsi="仿宋" w:cs="仿宋" w:hint="eastAsia"/>
          <w:color w:val="333333"/>
          <w:sz w:val="30"/>
          <w:szCs w:val="30"/>
          <w:shd w:val="clear" w:color="auto" w:fill="FFFFFF"/>
        </w:rPr>
        <w:t>及其对财产所有的权利，所以人应该以</w:t>
      </w:r>
      <w:r>
        <w:rPr>
          <w:rFonts w:ascii="仿宋" w:eastAsia="仿宋" w:hAnsi="仿宋" w:cs="仿宋" w:hint="eastAsia"/>
          <w:color w:val="333333"/>
          <w:kern w:val="0"/>
          <w:sz w:val="30"/>
          <w:szCs w:val="30"/>
          <w:shd w:val="clear" w:color="auto" w:fill="FFFFFF"/>
          <w:lang/>
        </w:rPr>
        <w:t>权利为起点，去履行法定义务，这一理念全面</w:t>
      </w:r>
      <w:r>
        <w:rPr>
          <w:rFonts w:ascii="仿宋_GB2312" w:eastAsia="仿宋_GB2312" w:hAnsi="宋体" w:hint="eastAsia"/>
          <w:kern w:val="0"/>
          <w:sz w:val="32"/>
          <w:szCs w:val="32"/>
        </w:rPr>
        <w:t>体现国家对公民</w:t>
      </w:r>
      <w:r>
        <w:rPr>
          <w:rFonts w:ascii="仿宋_GB2312" w:eastAsia="仿宋_GB2312" w:hAnsi="宋体" w:hint="eastAsia"/>
          <w:kern w:val="0"/>
          <w:sz w:val="32"/>
          <w:szCs w:val="32"/>
        </w:rPr>
        <w:t>私</w:t>
      </w:r>
      <w:r>
        <w:rPr>
          <w:rFonts w:ascii="仿宋_GB2312" w:eastAsia="仿宋_GB2312" w:hAnsi="宋体" w:hint="eastAsia"/>
          <w:kern w:val="0"/>
          <w:sz w:val="32"/>
          <w:szCs w:val="32"/>
        </w:rPr>
        <w:t>权利的充分尊重与保障</w:t>
      </w:r>
      <w:r>
        <w:rPr>
          <w:rFonts w:ascii="仿宋_GB2312" w:eastAsia="仿宋_GB2312" w:hAnsi="宋体" w:hint="eastAsia"/>
          <w:kern w:val="0"/>
          <w:sz w:val="32"/>
          <w:szCs w:val="32"/>
        </w:rPr>
        <w:t>，体现刑法作为保障法的基础地位</w:t>
      </w:r>
      <w:r>
        <w:rPr>
          <w:rFonts w:ascii="仿宋_GB2312" w:eastAsia="仿宋_GB2312" w:hAnsi="宋体" w:hint="eastAsia"/>
          <w:kern w:val="0"/>
          <w:sz w:val="32"/>
          <w:szCs w:val="32"/>
        </w:rPr>
        <w:t>。</w:t>
      </w:r>
    </w:p>
    <w:p w:rsidR="00D8005D" w:rsidRDefault="004901E1">
      <w:pPr>
        <w:tabs>
          <w:tab w:val="left" w:pos="312"/>
        </w:tabs>
        <w:spacing w:line="680" w:lineRule="exact"/>
        <w:ind w:left="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先民后刑审理模式的评析</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采用先民后刑的模式案件常见于一些</w:t>
      </w:r>
      <w:r>
        <w:rPr>
          <w:rFonts w:ascii="仿宋_GB2312" w:eastAsia="仿宋_GB2312" w:hAnsi="宋体" w:hint="eastAsia"/>
          <w:kern w:val="0"/>
          <w:sz w:val="32"/>
          <w:szCs w:val="32"/>
        </w:rPr>
        <w:t>需要确定权属的</w:t>
      </w:r>
      <w:r>
        <w:rPr>
          <w:rFonts w:ascii="仿宋_GB2312" w:eastAsia="仿宋_GB2312" w:hAnsi="宋体" w:hint="eastAsia"/>
          <w:kern w:val="0"/>
          <w:sz w:val="32"/>
          <w:szCs w:val="32"/>
        </w:rPr>
        <w:t>案件，</w:t>
      </w:r>
      <w:r>
        <w:rPr>
          <w:rFonts w:ascii="仿宋_GB2312" w:eastAsia="仿宋_GB2312" w:hAnsi="宋体" w:hint="eastAsia"/>
          <w:kern w:val="0"/>
          <w:sz w:val="32"/>
          <w:szCs w:val="32"/>
        </w:rPr>
        <w:t>比如滥伐林木案件中需要优先确定的林木权属问题、侵犯知识产权案件中知识产权成立与否的问题、盗窃案件中被盗物品权属不清的确定问题</w:t>
      </w:r>
      <w:r>
        <w:rPr>
          <w:rFonts w:ascii="仿宋_GB2312" w:eastAsia="仿宋_GB2312" w:hAnsi="宋体" w:hint="eastAsia"/>
          <w:kern w:val="0"/>
          <w:sz w:val="32"/>
          <w:szCs w:val="32"/>
        </w:rPr>
        <w:t>以及其他民事</w:t>
      </w:r>
      <w:r>
        <w:rPr>
          <w:rFonts w:ascii="仿宋_GB2312" w:eastAsia="仿宋_GB2312" w:hAnsi="宋体" w:hint="eastAsia"/>
          <w:kern w:val="0"/>
          <w:sz w:val="32"/>
          <w:szCs w:val="32"/>
        </w:rPr>
        <w:t>的先行</w:t>
      </w:r>
      <w:r>
        <w:rPr>
          <w:rFonts w:ascii="仿宋_GB2312" w:eastAsia="仿宋_GB2312" w:hAnsi="宋体" w:hint="eastAsia"/>
          <w:kern w:val="0"/>
          <w:sz w:val="32"/>
          <w:szCs w:val="32"/>
        </w:rPr>
        <w:t>审判</w:t>
      </w:r>
      <w:r>
        <w:rPr>
          <w:rFonts w:ascii="仿宋_GB2312" w:eastAsia="仿宋_GB2312" w:hAnsi="宋体" w:hint="eastAsia"/>
          <w:kern w:val="0"/>
          <w:sz w:val="32"/>
          <w:szCs w:val="32"/>
        </w:rPr>
        <w:t>结论</w:t>
      </w:r>
      <w:r>
        <w:rPr>
          <w:rFonts w:ascii="仿宋_GB2312" w:eastAsia="仿宋_GB2312" w:hAnsi="宋体" w:hint="eastAsia"/>
          <w:kern w:val="0"/>
          <w:sz w:val="32"/>
          <w:szCs w:val="32"/>
        </w:rPr>
        <w:t>影响</w:t>
      </w:r>
      <w:r>
        <w:rPr>
          <w:rFonts w:ascii="仿宋_GB2312" w:eastAsia="仿宋_GB2312" w:hAnsi="宋体" w:hint="eastAsia"/>
          <w:kern w:val="0"/>
          <w:sz w:val="32"/>
          <w:szCs w:val="32"/>
        </w:rPr>
        <w:t>是否构成</w:t>
      </w:r>
      <w:r>
        <w:rPr>
          <w:rFonts w:ascii="仿宋_GB2312" w:eastAsia="仿宋_GB2312" w:hAnsi="宋体" w:hint="eastAsia"/>
          <w:kern w:val="0"/>
          <w:sz w:val="32"/>
          <w:szCs w:val="32"/>
        </w:rPr>
        <w:t>刑事犯罪的案件。首先，先民后刑的处理模式彰显了个人权利越来越受重视。鉴于</w:t>
      </w:r>
      <w:r>
        <w:rPr>
          <w:rFonts w:ascii="仿宋_GB2312" w:eastAsia="仿宋_GB2312" w:hAnsi="宋体" w:hint="eastAsia"/>
          <w:kern w:val="0"/>
          <w:sz w:val="32"/>
          <w:szCs w:val="32"/>
        </w:rPr>
        <w:t>我国</w:t>
      </w:r>
      <w:r>
        <w:rPr>
          <w:rFonts w:ascii="仿宋_GB2312" w:eastAsia="仿宋_GB2312" w:hAnsi="宋体" w:hint="eastAsia"/>
          <w:kern w:val="0"/>
          <w:sz w:val="32"/>
          <w:szCs w:val="32"/>
        </w:rPr>
        <w:t>司法实践中，民事赔偿</w:t>
      </w:r>
      <w:r>
        <w:rPr>
          <w:rFonts w:ascii="仿宋_GB2312" w:eastAsia="仿宋_GB2312" w:hAnsi="宋体" w:hint="eastAsia"/>
          <w:kern w:val="0"/>
          <w:sz w:val="32"/>
          <w:szCs w:val="32"/>
        </w:rPr>
        <w:t>金额的先行给付</w:t>
      </w:r>
      <w:r>
        <w:rPr>
          <w:rFonts w:ascii="仿宋_GB2312" w:eastAsia="仿宋_GB2312" w:hAnsi="宋体" w:hint="eastAsia"/>
          <w:kern w:val="0"/>
          <w:sz w:val="32"/>
          <w:szCs w:val="32"/>
        </w:rPr>
        <w:t>会</w:t>
      </w:r>
      <w:r>
        <w:rPr>
          <w:rFonts w:ascii="仿宋_GB2312" w:eastAsia="仿宋_GB2312" w:hAnsi="宋体" w:hint="eastAsia"/>
          <w:kern w:val="0"/>
          <w:sz w:val="32"/>
          <w:szCs w:val="32"/>
        </w:rPr>
        <w:t>对</w:t>
      </w:r>
      <w:r>
        <w:rPr>
          <w:rFonts w:ascii="仿宋_GB2312" w:eastAsia="仿宋_GB2312" w:hAnsi="宋体" w:hint="eastAsia"/>
          <w:kern w:val="0"/>
          <w:sz w:val="32"/>
          <w:szCs w:val="32"/>
        </w:rPr>
        <w:t>被告人的定罪量刑</w:t>
      </w:r>
      <w:r>
        <w:rPr>
          <w:rFonts w:ascii="仿宋_GB2312" w:eastAsia="仿宋_GB2312" w:hAnsi="宋体" w:hint="eastAsia"/>
          <w:kern w:val="0"/>
          <w:sz w:val="32"/>
          <w:szCs w:val="32"/>
        </w:rPr>
        <w:t>有一定的减轻从轻影响</w:t>
      </w:r>
      <w:r>
        <w:rPr>
          <w:rFonts w:ascii="仿宋_GB2312" w:eastAsia="仿宋_GB2312" w:hAnsi="宋体" w:hint="eastAsia"/>
          <w:kern w:val="0"/>
          <w:sz w:val="32"/>
          <w:szCs w:val="32"/>
        </w:rPr>
        <w:t>，因而如果民事诉讼优先进</w:t>
      </w:r>
      <w:r>
        <w:rPr>
          <w:rFonts w:ascii="仿宋_GB2312" w:eastAsia="仿宋_GB2312" w:hAnsi="宋体" w:hint="eastAsia"/>
          <w:kern w:val="0"/>
          <w:sz w:val="32"/>
          <w:szCs w:val="32"/>
        </w:rPr>
        <w:lastRenderedPageBreak/>
        <w:t>行可以极大地提高被告人赔偿的积极性，受害人</w:t>
      </w:r>
      <w:r>
        <w:rPr>
          <w:rFonts w:ascii="仿宋_GB2312" w:eastAsia="仿宋_GB2312" w:hAnsi="宋体" w:hint="eastAsia"/>
          <w:kern w:val="0"/>
          <w:sz w:val="32"/>
          <w:szCs w:val="32"/>
        </w:rPr>
        <w:t>会在民事中得到赔偿，是其认罪悔罪的重要表现之一。其次，对司法工作而言，其可以</w:t>
      </w:r>
      <w:r>
        <w:rPr>
          <w:rFonts w:ascii="仿宋_GB2312" w:eastAsia="仿宋_GB2312" w:hAnsi="宋体" w:hint="eastAsia"/>
          <w:kern w:val="0"/>
          <w:sz w:val="32"/>
          <w:szCs w:val="32"/>
        </w:rPr>
        <w:t>对</w:t>
      </w:r>
      <w:r>
        <w:rPr>
          <w:rFonts w:ascii="仿宋_GB2312" w:eastAsia="仿宋_GB2312" w:hAnsi="宋体" w:hint="eastAsia"/>
          <w:kern w:val="0"/>
          <w:sz w:val="32"/>
          <w:szCs w:val="32"/>
        </w:rPr>
        <w:t>诉讼效率</w:t>
      </w:r>
      <w:r>
        <w:rPr>
          <w:rFonts w:ascii="仿宋_GB2312" w:eastAsia="仿宋_GB2312" w:hAnsi="宋体" w:hint="eastAsia"/>
          <w:kern w:val="0"/>
          <w:sz w:val="32"/>
          <w:szCs w:val="32"/>
        </w:rPr>
        <w:t>的提升、</w:t>
      </w:r>
      <w:r>
        <w:rPr>
          <w:rFonts w:ascii="仿宋_GB2312" w:eastAsia="仿宋_GB2312" w:hAnsi="宋体" w:hint="eastAsia"/>
          <w:kern w:val="0"/>
          <w:sz w:val="32"/>
          <w:szCs w:val="32"/>
        </w:rPr>
        <w:t>诉讼资源</w:t>
      </w:r>
      <w:r>
        <w:rPr>
          <w:rFonts w:ascii="仿宋_GB2312" w:eastAsia="仿宋_GB2312" w:hAnsi="宋体" w:hint="eastAsia"/>
          <w:kern w:val="0"/>
          <w:sz w:val="32"/>
          <w:szCs w:val="32"/>
        </w:rPr>
        <w:t>的节约有一定的作用</w:t>
      </w:r>
      <w:r>
        <w:rPr>
          <w:rFonts w:ascii="仿宋_GB2312" w:eastAsia="仿宋_GB2312" w:hAnsi="宋体" w:hint="eastAsia"/>
          <w:kern w:val="0"/>
          <w:sz w:val="32"/>
          <w:szCs w:val="32"/>
        </w:rPr>
        <w:t>，</w:t>
      </w:r>
      <w:r>
        <w:rPr>
          <w:rFonts w:ascii="仿宋_GB2312" w:eastAsia="仿宋_GB2312" w:hAnsi="宋体" w:hint="eastAsia"/>
          <w:kern w:val="0"/>
          <w:sz w:val="32"/>
          <w:szCs w:val="32"/>
        </w:rPr>
        <w:t>有效破解</w:t>
      </w:r>
      <w:r>
        <w:rPr>
          <w:rFonts w:ascii="仿宋_GB2312" w:eastAsia="仿宋_GB2312" w:hAnsi="宋体" w:hint="eastAsia"/>
          <w:kern w:val="0"/>
          <w:sz w:val="32"/>
          <w:szCs w:val="32"/>
        </w:rPr>
        <w:t>执行</w:t>
      </w:r>
      <w:r>
        <w:rPr>
          <w:rFonts w:ascii="仿宋_GB2312" w:eastAsia="仿宋_GB2312" w:hAnsi="宋体" w:hint="eastAsia"/>
          <w:kern w:val="0"/>
          <w:sz w:val="32"/>
          <w:szCs w:val="32"/>
        </w:rPr>
        <w:t>关于</w:t>
      </w:r>
      <w:r>
        <w:rPr>
          <w:rFonts w:ascii="仿宋_GB2312" w:eastAsia="仿宋_GB2312" w:hAnsi="宋体" w:hint="eastAsia"/>
          <w:kern w:val="0"/>
          <w:sz w:val="32"/>
          <w:szCs w:val="32"/>
        </w:rPr>
        <w:t>刑事案件</w:t>
      </w:r>
      <w:r>
        <w:rPr>
          <w:rFonts w:ascii="仿宋_GB2312" w:eastAsia="仿宋_GB2312" w:hAnsi="宋体" w:hint="eastAsia"/>
          <w:kern w:val="0"/>
          <w:sz w:val="32"/>
          <w:szCs w:val="32"/>
        </w:rPr>
        <w:t>中</w:t>
      </w:r>
      <w:r>
        <w:rPr>
          <w:rFonts w:ascii="仿宋_GB2312" w:eastAsia="仿宋_GB2312" w:hAnsi="宋体" w:hint="eastAsia"/>
          <w:kern w:val="0"/>
          <w:sz w:val="32"/>
          <w:szCs w:val="32"/>
        </w:rPr>
        <w:t>民事</w:t>
      </w:r>
      <w:r>
        <w:rPr>
          <w:rFonts w:ascii="仿宋_GB2312" w:eastAsia="仿宋_GB2312" w:hAnsi="宋体" w:hint="eastAsia"/>
          <w:kern w:val="0"/>
          <w:sz w:val="32"/>
          <w:szCs w:val="32"/>
        </w:rPr>
        <w:t>部分</w:t>
      </w:r>
      <w:r>
        <w:rPr>
          <w:rFonts w:ascii="仿宋_GB2312" w:eastAsia="仿宋_GB2312" w:hAnsi="宋体" w:hint="eastAsia"/>
          <w:kern w:val="0"/>
          <w:sz w:val="32"/>
          <w:szCs w:val="32"/>
        </w:rPr>
        <w:t>赔偿的</w:t>
      </w:r>
      <w:r>
        <w:rPr>
          <w:rFonts w:ascii="仿宋_GB2312" w:eastAsia="仿宋_GB2312" w:hAnsi="宋体" w:hint="eastAsia"/>
          <w:kern w:val="0"/>
          <w:sz w:val="32"/>
          <w:szCs w:val="32"/>
        </w:rPr>
        <w:t>困境</w:t>
      </w:r>
      <w:r>
        <w:rPr>
          <w:rFonts w:ascii="仿宋_GB2312" w:eastAsia="仿宋_GB2312" w:hAnsi="宋体" w:hint="eastAsia"/>
          <w:kern w:val="0"/>
          <w:sz w:val="32"/>
          <w:szCs w:val="32"/>
        </w:rPr>
        <w:t>，减轻了刑事移送执行的部分工作，真正做到了案结事了。最后，通过刑罚手段，确实能使被害人得到精神上的慰藉，但对大多数被害人来说，如果没有得到经济上的补偿，判决将会成了一纸空文，因此民事优先审理更有利于修复受损的社会关系，达到社会效果和法律效果的统一。综上，民事先行的赔偿，更有利于</w:t>
      </w:r>
      <w:r>
        <w:rPr>
          <w:rFonts w:ascii="仿宋_GB2312" w:eastAsia="仿宋_GB2312" w:hAnsi="宋体" w:hint="eastAsia"/>
          <w:kern w:val="0"/>
          <w:sz w:val="32"/>
          <w:szCs w:val="32"/>
        </w:rPr>
        <w:t>促进社会的和谐稳定，缓解紧张的</w:t>
      </w:r>
      <w:r>
        <w:rPr>
          <w:rFonts w:ascii="仿宋_GB2312" w:eastAsia="仿宋_GB2312" w:hAnsi="宋体" w:hint="eastAsia"/>
          <w:kern w:val="0"/>
          <w:sz w:val="32"/>
          <w:szCs w:val="32"/>
        </w:rPr>
        <w:t>社会关系。</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先民后刑</w:t>
      </w:r>
      <w:r>
        <w:rPr>
          <w:rFonts w:ascii="仿宋_GB2312" w:eastAsia="仿宋_GB2312" w:hAnsi="宋体" w:hint="eastAsia"/>
          <w:kern w:val="0"/>
          <w:sz w:val="32"/>
          <w:szCs w:val="32"/>
        </w:rPr>
        <w:t>的</w:t>
      </w:r>
      <w:r>
        <w:rPr>
          <w:rFonts w:ascii="仿宋_GB2312" w:eastAsia="仿宋_GB2312" w:hAnsi="宋体" w:hint="eastAsia"/>
          <w:kern w:val="0"/>
          <w:sz w:val="32"/>
          <w:szCs w:val="32"/>
        </w:rPr>
        <w:t>审理模式</w:t>
      </w:r>
      <w:r>
        <w:rPr>
          <w:rFonts w:ascii="仿宋_GB2312" w:eastAsia="仿宋_GB2312" w:hAnsi="宋体" w:hint="eastAsia"/>
          <w:kern w:val="0"/>
          <w:sz w:val="32"/>
          <w:szCs w:val="32"/>
        </w:rPr>
        <w:t>是一把双</w:t>
      </w:r>
      <w:r>
        <w:rPr>
          <w:rFonts w:ascii="仿宋_GB2312" w:eastAsia="仿宋_GB2312" w:hAnsi="宋体" w:hint="eastAsia"/>
          <w:kern w:val="0"/>
          <w:sz w:val="32"/>
          <w:szCs w:val="32"/>
        </w:rPr>
        <w:t>刃剑</w:t>
      </w:r>
      <w:r>
        <w:rPr>
          <w:rFonts w:ascii="仿宋_GB2312" w:eastAsia="仿宋_GB2312" w:hAnsi="宋体" w:hint="eastAsia"/>
          <w:kern w:val="0"/>
          <w:sz w:val="32"/>
          <w:szCs w:val="32"/>
        </w:rPr>
        <w:t>，</w:t>
      </w:r>
      <w:r>
        <w:rPr>
          <w:rFonts w:ascii="仿宋_GB2312" w:eastAsia="仿宋_GB2312" w:hAnsi="宋体" w:hint="eastAsia"/>
          <w:kern w:val="0"/>
          <w:sz w:val="32"/>
          <w:szCs w:val="32"/>
        </w:rPr>
        <w:t>其</w:t>
      </w:r>
      <w:r>
        <w:rPr>
          <w:rFonts w:ascii="仿宋_GB2312" w:eastAsia="仿宋_GB2312" w:hAnsi="宋体" w:hint="eastAsia"/>
          <w:kern w:val="0"/>
          <w:sz w:val="32"/>
          <w:szCs w:val="32"/>
        </w:rPr>
        <w:t>弊端主要是会诱导群众</w:t>
      </w:r>
      <w:r>
        <w:rPr>
          <w:rFonts w:ascii="仿宋_GB2312" w:eastAsia="仿宋_GB2312" w:hAnsi="宋体" w:hint="eastAsia"/>
          <w:kern w:val="0"/>
          <w:sz w:val="32"/>
          <w:szCs w:val="32"/>
        </w:rPr>
        <w:t>“金钱万能论”“花钱赎罪”、“用钱买刑”</w:t>
      </w:r>
      <w:r>
        <w:rPr>
          <w:rFonts w:ascii="仿宋_GB2312" w:eastAsia="仿宋_GB2312" w:hAnsi="宋体" w:hint="eastAsia"/>
          <w:kern w:val="0"/>
          <w:sz w:val="32"/>
          <w:szCs w:val="32"/>
        </w:rPr>
        <w:t>的错误司法观念，</w:t>
      </w:r>
      <w:r>
        <w:rPr>
          <w:rFonts w:ascii="仿宋_GB2312" w:eastAsia="仿宋_GB2312" w:hAnsi="宋体" w:hint="eastAsia"/>
          <w:kern w:val="0"/>
          <w:sz w:val="32"/>
          <w:szCs w:val="32"/>
        </w:rPr>
        <w:t>极度</w:t>
      </w:r>
      <w:r>
        <w:rPr>
          <w:rFonts w:ascii="仿宋_GB2312" w:eastAsia="仿宋_GB2312" w:hAnsi="宋体" w:hint="eastAsia"/>
          <w:kern w:val="0"/>
          <w:sz w:val="32"/>
          <w:szCs w:val="32"/>
        </w:rPr>
        <w:t>引发权钱交易，</w:t>
      </w:r>
      <w:r>
        <w:rPr>
          <w:rFonts w:ascii="仿宋_GB2312" w:eastAsia="仿宋_GB2312" w:hAnsi="宋体" w:hint="eastAsia"/>
          <w:kern w:val="0"/>
          <w:sz w:val="32"/>
          <w:szCs w:val="32"/>
        </w:rPr>
        <w:t>诱导</w:t>
      </w:r>
      <w:r>
        <w:rPr>
          <w:rFonts w:ascii="仿宋_GB2312" w:eastAsia="仿宋_GB2312" w:hAnsi="宋体" w:hint="eastAsia"/>
          <w:kern w:val="0"/>
          <w:sz w:val="32"/>
          <w:szCs w:val="32"/>
        </w:rPr>
        <w:t>司法腐败，破坏司法公信力和权威。先民后刑最大的弊端在于不同</w:t>
      </w:r>
      <w:r>
        <w:rPr>
          <w:rFonts w:ascii="仿宋_GB2312" w:eastAsia="仿宋_GB2312" w:hAnsi="宋体" w:hint="eastAsia"/>
          <w:kern w:val="0"/>
          <w:sz w:val="32"/>
          <w:szCs w:val="32"/>
        </w:rPr>
        <w:t>的</w:t>
      </w:r>
      <w:r>
        <w:rPr>
          <w:rFonts w:ascii="仿宋_GB2312" w:eastAsia="仿宋_GB2312" w:hAnsi="宋体" w:hint="eastAsia"/>
          <w:kern w:val="0"/>
          <w:sz w:val="32"/>
          <w:szCs w:val="32"/>
        </w:rPr>
        <w:t>被告人</w:t>
      </w:r>
      <w:r>
        <w:rPr>
          <w:rFonts w:ascii="仿宋_GB2312" w:eastAsia="仿宋_GB2312" w:hAnsi="宋体" w:hint="eastAsia"/>
          <w:kern w:val="0"/>
          <w:sz w:val="32"/>
          <w:szCs w:val="32"/>
        </w:rPr>
        <w:t>会</w:t>
      </w:r>
      <w:r>
        <w:rPr>
          <w:rFonts w:ascii="仿宋_GB2312" w:eastAsia="仿宋_GB2312" w:hAnsi="宋体" w:hint="eastAsia"/>
          <w:kern w:val="0"/>
          <w:sz w:val="32"/>
          <w:szCs w:val="32"/>
        </w:rPr>
        <w:t>因为</w:t>
      </w:r>
      <w:r>
        <w:rPr>
          <w:rFonts w:ascii="仿宋_GB2312" w:eastAsia="仿宋_GB2312" w:hAnsi="宋体" w:hint="eastAsia"/>
          <w:kern w:val="0"/>
          <w:sz w:val="32"/>
          <w:szCs w:val="32"/>
        </w:rPr>
        <w:t>各自</w:t>
      </w:r>
      <w:r>
        <w:rPr>
          <w:rFonts w:ascii="仿宋_GB2312" w:eastAsia="仿宋_GB2312" w:hAnsi="宋体" w:hint="eastAsia"/>
          <w:kern w:val="0"/>
          <w:sz w:val="32"/>
          <w:szCs w:val="32"/>
        </w:rPr>
        <w:t>民事赔偿能力的不同，导致</w:t>
      </w:r>
      <w:r>
        <w:rPr>
          <w:rFonts w:ascii="仿宋_GB2312" w:eastAsia="仿宋_GB2312" w:hAnsi="宋体" w:hint="eastAsia"/>
          <w:kern w:val="0"/>
          <w:sz w:val="32"/>
          <w:szCs w:val="32"/>
        </w:rPr>
        <w:t>刑期结果的不同。如果有的被告人真的在经济上</w:t>
      </w:r>
      <w:r>
        <w:rPr>
          <w:rFonts w:ascii="仿宋_GB2312" w:eastAsia="仿宋_GB2312" w:hAnsi="宋体" w:hint="eastAsia"/>
          <w:kern w:val="0"/>
          <w:sz w:val="32"/>
          <w:szCs w:val="32"/>
        </w:rPr>
        <w:t>不具备赔偿能力</w:t>
      </w:r>
      <w:r>
        <w:rPr>
          <w:rFonts w:ascii="仿宋_GB2312" w:eastAsia="仿宋_GB2312" w:hAnsi="宋体" w:hint="eastAsia"/>
          <w:kern w:val="0"/>
          <w:sz w:val="32"/>
          <w:szCs w:val="32"/>
        </w:rPr>
        <w:t>，那么其就会没有从轻减轻的处罚情节</w:t>
      </w:r>
      <w:r>
        <w:rPr>
          <w:rFonts w:ascii="仿宋_GB2312" w:eastAsia="仿宋_GB2312" w:hAnsi="宋体" w:hint="eastAsia"/>
          <w:kern w:val="0"/>
          <w:sz w:val="32"/>
          <w:szCs w:val="32"/>
        </w:rPr>
        <w:t>而入狱</w:t>
      </w:r>
      <w:r>
        <w:rPr>
          <w:rFonts w:ascii="仿宋_GB2312" w:eastAsia="仿宋_GB2312" w:hAnsi="宋体" w:hint="eastAsia"/>
          <w:kern w:val="0"/>
          <w:sz w:val="32"/>
          <w:szCs w:val="32"/>
        </w:rPr>
        <w:t>服刑</w:t>
      </w:r>
      <w:r>
        <w:rPr>
          <w:rFonts w:ascii="仿宋_GB2312" w:eastAsia="仿宋_GB2312" w:hAnsi="宋体" w:hint="eastAsia"/>
          <w:kern w:val="0"/>
          <w:sz w:val="32"/>
          <w:szCs w:val="32"/>
        </w:rPr>
        <w:t>，而</w:t>
      </w:r>
      <w:r>
        <w:rPr>
          <w:rFonts w:ascii="仿宋_GB2312" w:eastAsia="仿宋_GB2312" w:hAnsi="宋体" w:hint="eastAsia"/>
          <w:kern w:val="0"/>
          <w:sz w:val="32"/>
          <w:szCs w:val="32"/>
        </w:rPr>
        <w:t>有经济能力的</w:t>
      </w:r>
      <w:r>
        <w:rPr>
          <w:rFonts w:ascii="仿宋_GB2312" w:eastAsia="仿宋_GB2312" w:hAnsi="宋体" w:hint="eastAsia"/>
          <w:kern w:val="0"/>
          <w:sz w:val="32"/>
          <w:szCs w:val="32"/>
        </w:rPr>
        <w:t>被告人却可以以达成刑事赔偿谅解为由，判处较轻的刑罚或者免予刑罚</w:t>
      </w:r>
      <w:r>
        <w:rPr>
          <w:rFonts w:ascii="仿宋_GB2312" w:eastAsia="仿宋_GB2312" w:hAnsi="宋体" w:hint="eastAsia"/>
          <w:kern w:val="0"/>
          <w:sz w:val="32"/>
          <w:szCs w:val="32"/>
        </w:rPr>
        <w:t>，这样下来，也会导致受害方超出法律规定的不合理诉求大量出现，在民事自愿赔偿的情况下，司法的能力显得极为薄弱。</w:t>
      </w:r>
      <w:r>
        <w:rPr>
          <w:rFonts w:ascii="仿宋_GB2312" w:eastAsia="仿宋_GB2312" w:hAnsi="宋体" w:hint="eastAsia"/>
          <w:kern w:val="0"/>
          <w:sz w:val="32"/>
          <w:szCs w:val="32"/>
        </w:rPr>
        <w:t>如果</w:t>
      </w:r>
      <w:r>
        <w:rPr>
          <w:rFonts w:ascii="仿宋_GB2312" w:eastAsia="仿宋_GB2312" w:hAnsi="宋体" w:hint="eastAsia"/>
          <w:kern w:val="0"/>
          <w:sz w:val="32"/>
          <w:szCs w:val="32"/>
        </w:rPr>
        <w:t>过渡</w:t>
      </w:r>
      <w:r>
        <w:rPr>
          <w:rFonts w:ascii="仿宋_GB2312" w:eastAsia="仿宋_GB2312" w:hAnsi="宋体" w:hint="eastAsia"/>
          <w:kern w:val="0"/>
          <w:sz w:val="32"/>
          <w:szCs w:val="32"/>
        </w:rPr>
        <w:t>滥用先民后刑中的刑事和解制度</w:t>
      </w:r>
      <w:r>
        <w:rPr>
          <w:rFonts w:ascii="仿宋_GB2312" w:eastAsia="仿宋_GB2312" w:hAnsi="宋体" w:hint="eastAsia"/>
          <w:kern w:val="0"/>
          <w:sz w:val="32"/>
          <w:szCs w:val="32"/>
        </w:rPr>
        <w:t>，亦</w:t>
      </w:r>
      <w:r>
        <w:rPr>
          <w:rFonts w:ascii="仿宋_GB2312" w:eastAsia="仿宋_GB2312" w:hAnsi="宋体" w:hint="eastAsia"/>
          <w:kern w:val="0"/>
          <w:sz w:val="32"/>
          <w:szCs w:val="32"/>
        </w:rPr>
        <w:lastRenderedPageBreak/>
        <w:t>或使法官陷入案件的被动地位，亦或与办案法官有金钱利益交换的可能</w:t>
      </w:r>
      <w:r>
        <w:rPr>
          <w:rFonts w:ascii="仿宋_GB2312" w:eastAsia="仿宋_GB2312" w:hAnsi="宋体" w:hint="eastAsia"/>
          <w:kern w:val="0"/>
          <w:sz w:val="32"/>
          <w:szCs w:val="32"/>
        </w:rPr>
        <w:t>，</w:t>
      </w:r>
      <w:r>
        <w:rPr>
          <w:rFonts w:ascii="仿宋_GB2312" w:eastAsia="仿宋_GB2312" w:hAnsi="宋体" w:hint="eastAsia"/>
          <w:kern w:val="0"/>
          <w:sz w:val="32"/>
          <w:szCs w:val="32"/>
        </w:rPr>
        <w:t>滋生</w:t>
      </w:r>
      <w:r>
        <w:rPr>
          <w:rFonts w:ascii="仿宋_GB2312" w:eastAsia="仿宋_GB2312" w:hAnsi="宋体" w:hint="eastAsia"/>
          <w:kern w:val="0"/>
          <w:sz w:val="32"/>
          <w:szCs w:val="32"/>
        </w:rPr>
        <w:t>司法腐败，降低司法的公信力。</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三</w:t>
      </w:r>
      <w:r>
        <w:rPr>
          <w:rFonts w:ascii="仿宋_GB2312" w:eastAsia="仿宋_GB2312" w:hAnsi="宋体" w:hint="eastAsia"/>
          <w:kern w:val="0"/>
          <w:sz w:val="32"/>
          <w:szCs w:val="32"/>
        </w:rPr>
        <w:t>)</w:t>
      </w:r>
      <w:r>
        <w:rPr>
          <w:rFonts w:ascii="仿宋_GB2312" w:eastAsia="仿宋_GB2312" w:hAnsi="宋体" w:hint="eastAsia"/>
          <w:kern w:val="0"/>
          <w:sz w:val="32"/>
          <w:szCs w:val="32"/>
        </w:rPr>
        <w:t>刑民并行审理模式</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刑民并行审理模式的法理基础</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“刑民并行”</w:t>
      </w:r>
      <w:r>
        <w:rPr>
          <w:rFonts w:ascii="仿宋_GB2312" w:eastAsia="仿宋_GB2312" w:hAnsi="宋体" w:hint="eastAsia"/>
          <w:kern w:val="0"/>
          <w:sz w:val="32"/>
          <w:szCs w:val="32"/>
        </w:rPr>
        <w:t>也称</w:t>
      </w:r>
      <w:r>
        <w:rPr>
          <w:rFonts w:ascii="仿宋_GB2312" w:eastAsia="仿宋_GB2312" w:hAnsi="宋体" w:hint="eastAsia"/>
          <w:kern w:val="0"/>
          <w:sz w:val="32"/>
          <w:szCs w:val="32"/>
        </w:rPr>
        <w:t>“刑民分离”，即刑民交叉案件发生时，</w:t>
      </w:r>
      <w:r>
        <w:rPr>
          <w:rFonts w:ascii="仿宋_GB2312" w:eastAsia="仿宋_GB2312" w:hAnsi="宋体" w:hint="eastAsia"/>
          <w:kern w:val="0"/>
          <w:sz w:val="32"/>
          <w:szCs w:val="32"/>
        </w:rPr>
        <w:t>在审判程序、审判先后时间、审理判决的效力上均独自进行，不需要先后依附和等待的模式</w:t>
      </w:r>
      <w:r>
        <w:rPr>
          <w:rFonts w:ascii="仿宋_GB2312" w:eastAsia="仿宋_GB2312" w:hAnsi="宋体" w:hint="eastAsia"/>
          <w:kern w:val="0"/>
          <w:sz w:val="32"/>
          <w:szCs w:val="32"/>
        </w:rPr>
        <w:t>。刑民并行的法学理念是兼顾了</w:t>
      </w:r>
      <w:r>
        <w:rPr>
          <w:rFonts w:ascii="仿宋_GB2312" w:eastAsia="仿宋_GB2312" w:hAnsi="宋体" w:hint="eastAsia"/>
          <w:kern w:val="0"/>
          <w:sz w:val="32"/>
          <w:szCs w:val="32"/>
        </w:rPr>
        <w:t>平等，即</w:t>
      </w:r>
      <w:r>
        <w:rPr>
          <w:rFonts w:ascii="仿宋_GB2312" w:eastAsia="仿宋_GB2312" w:hAnsi="宋体" w:hint="eastAsia"/>
          <w:kern w:val="0"/>
          <w:sz w:val="32"/>
          <w:szCs w:val="32"/>
        </w:rPr>
        <w:t>公权与私权的</w:t>
      </w:r>
      <w:r>
        <w:rPr>
          <w:rFonts w:ascii="仿宋_GB2312" w:eastAsia="仿宋_GB2312" w:hAnsi="宋体" w:hint="eastAsia"/>
          <w:kern w:val="0"/>
          <w:sz w:val="32"/>
          <w:szCs w:val="32"/>
        </w:rPr>
        <w:t>平等</w:t>
      </w:r>
      <w:r>
        <w:rPr>
          <w:rFonts w:ascii="仿宋_GB2312" w:eastAsia="仿宋_GB2312" w:hAnsi="宋体" w:hint="eastAsia"/>
          <w:kern w:val="0"/>
          <w:sz w:val="32"/>
          <w:szCs w:val="32"/>
        </w:rPr>
        <w:t>，体现了公平与效率并重、实体正义与程序正义并重的价值，在实现社会正义、打击刑事犯罪</w:t>
      </w:r>
      <w:r>
        <w:rPr>
          <w:rFonts w:ascii="仿宋_GB2312" w:eastAsia="仿宋_GB2312" w:hAnsi="宋体" w:hint="eastAsia"/>
          <w:kern w:val="0"/>
          <w:sz w:val="32"/>
          <w:szCs w:val="32"/>
        </w:rPr>
        <w:t>、救济</w:t>
      </w:r>
      <w:r>
        <w:rPr>
          <w:rFonts w:ascii="仿宋_GB2312" w:eastAsia="仿宋_GB2312" w:hAnsi="宋体" w:hint="eastAsia"/>
          <w:kern w:val="0"/>
          <w:sz w:val="32"/>
          <w:szCs w:val="32"/>
        </w:rPr>
        <w:t>受害人</w:t>
      </w:r>
      <w:r>
        <w:rPr>
          <w:rFonts w:ascii="仿宋_GB2312" w:eastAsia="仿宋_GB2312" w:hAnsi="宋体" w:hint="eastAsia"/>
          <w:kern w:val="0"/>
          <w:sz w:val="32"/>
          <w:szCs w:val="32"/>
        </w:rPr>
        <w:t>等方面</w:t>
      </w:r>
      <w:r>
        <w:rPr>
          <w:rFonts w:ascii="仿宋_GB2312" w:eastAsia="仿宋_GB2312" w:hAnsi="宋体" w:hint="eastAsia"/>
          <w:kern w:val="0"/>
          <w:sz w:val="32"/>
          <w:szCs w:val="32"/>
        </w:rPr>
        <w:t>实现了利益的</w:t>
      </w:r>
      <w:r>
        <w:rPr>
          <w:rFonts w:ascii="仿宋_GB2312" w:eastAsia="仿宋_GB2312" w:hAnsi="宋体" w:hint="eastAsia"/>
          <w:kern w:val="0"/>
          <w:sz w:val="32"/>
          <w:szCs w:val="32"/>
        </w:rPr>
        <w:t>最大化和共赢</w:t>
      </w:r>
      <w:r>
        <w:rPr>
          <w:rFonts w:ascii="仿宋_GB2312" w:eastAsia="仿宋_GB2312" w:hAnsi="宋体" w:hint="eastAsia"/>
          <w:kern w:val="0"/>
          <w:sz w:val="32"/>
          <w:szCs w:val="32"/>
        </w:rPr>
        <w:t>。</w:t>
      </w:r>
    </w:p>
    <w:p w:rsidR="00D8005D" w:rsidRPr="005F3CA6" w:rsidRDefault="005F3CA6">
      <w:pPr>
        <w:spacing w:line="680" w:lineRule="exact"/>
        <w:ind w:firstLineChars="200" w:firstLine="640"/>
        <w:rPr>
          <w:rFonts w:ascii="仿宋_GB2312" w:eastAsia="仿宋_GB2312" w:hAnsi="宋体"/>
          <w:color w:val="000000" w:themeColor="text1"/>
          <w:kern w:val="0"/>
          <w:sz w:val="32"/>
          <w:szCs w:val="32"/>
        </w:rPr>
      </w:pPr>
      <w:r>
        <w:rPr>
          <w:rFonts w:ascii="仿宋_GB2312" w:eastAsia="仿宋_GB2312" w:hAnsi="宋体" w:hint="eastAsia"/>
          <w:color w:val="000000" w:themeColor="text1"/>
          <w:kern w:val="0"/>
          <w:sz w:val="32"/>
          <w:szCs w:val="32"/>
        </w:rPr>
        <w:t>2.</w:t>
      </w:r>
      <w:r w:rsidR="004901E1" w:rsidRPr="005F3CA6">
        <w:rPr>
          <w:rFonts w:ascii="仿宋_GB2312" w:eastAsia="仿宋_GB2312" w:hAnsi="宋体" w:hint="eastAsia"/>
          <w:color w:val="000000" w:themeColor="text1"/>
          <w:kern w:val="0"/>
          <w:sz w:val="32"/>
          <w:szCs w:val="32"/>
        </w:rPr>
        <w:t>刑民并行</w:t>
      </w:r>
      <w:r w:rsidR="004901E1" w:rsidRPr="005F3CA6">
        <w:rPr>
          <w:rFonts w:ascii="仿宋_GB2312" w:eastAsia="仿宋_GB2312" w:hAnsi="宋体" w:hint="eastAsia"/>
          <w:color w:val="000000" w:themeColor="text1"/>
          <w:kern w:val="0"/>
          <w:sz w:val="32"/>
          <w:szCs w:val="32"/>
        </w:rPr>
        <w:t>审理模式的辨析</w:t>
      </w:r>
    </w:p>
    <w:p w:rsidR="00D8005D" w:rsidRDefault="004901E1">
      <w:pPr>
        <w:spacing w:line="680" w:lineRule="exact"/>
        <w:ind w:rightChars="-47" w:right="-99" w:firstLineChars="200" w:firstLine="640"/>
        <w:rPr>
          <w:rFonts w:ascii="仿宋_GB2312" w:eastAsia="仿宋_GB2312" w:hAnsi="宋体"/>
          <w:kern w:val="0"/>
          <w:sz w:val="32"/>
          <w:szCs w:val="32"/>
        </w:rPr>
      </w:pPr>
      <w:r>
        <w:rPr>
          <w:rFonts w:ascii="仿宋_GB2312" w:eastAsia="仿宋_GB2312" w:hAnsi="宋体" w:hint="eastAsia"/>
          <w:kern w:val="0"/>
          <w:sz w:val="32"/>
          <w:szCs w:val="32"/>
        </w:rPr>
        <w:t>倡导</w:t>
      </w:r>
      <w:r>
        <w:rPr>
          <w:rFonts w:ascii="仿宋_GB2312" w:eastAsia="仿宋_GB2312" w:hAnsi="宋体" w:hint="eastAsia"/>
          <w:kern w:val="0"/>
          <w:sz w:val="32"/>
          <w:szCs w:val="32"/>
        </w:rPr>
        <w:t>刑民并行审理模式的主要</w:t>
      </w:r>
      <w:r>
        <w:rPr>
          <w:rFonts w:ascii="仿宋_GB2312" w:eastAsia="仿宋_GB2312" w:hAnsi="宋体" w:hint="eastAsia"/>
          <w:kern w:val="0"/>
          <w:sz w:val="32"/>
          <w:szCs w:val="32"/>
        </w:rPr>
        <w:t>原因是因为其充分</w:t>
      </w:r>
      <w:r>
        <w:rPr>
          <w:rFonts w:ascii="仿宋_GB2312" w:eastAsia="仿宋_GB2312" w:hAnsi="宋体" w:hint="eastAsia"/>
          <w:kern w:val="0"/>
          <w:sz w:val="32"/>
          <w:szCs w:val="32"/>
        </w:rPr>
        <w:t>赋予了被害人自由选择救济的权利，</w:t>
      </w:r>
      <w:r>
        <w:rPr>
          <w:rFonts w:ascii="仿宋_GB2312" w:eastAsia="仿宋_GB2312" w:hAnsi="宋体" w:hint="eastAsia"/>
          <w:kern w:val="0"/>
          <w:sz w:val="32"/>
          <w:szCs w:val="32"/>
        </w:rPr>
        <w:t>实践中可有三种选择方式来行使自己的权利，一是可以选择提起民事诉讼；二是可以在提起的刑事诉讼中选择提起刑事附带民事诉讼；三是在刑事诉讼中既不提起附带诉讼也不单独提起民事诉讼，对其诉权表示放弃。</w:t>
      </w:r>
      <w:r>
        <w:rPr>
          <w:rFonts w:ascii="仿宋_GB2312" w:eastAsia="仿宋_GB2312" w:hAnsi="宋体" w:hint="eastAsia"/>
          <w:kern w:val="0"/>
          <w:sz w:val="32"/>
          <w:szCs w:val="32"/>
        </w:rPr>
        <w:t>被害人可</w:t>
      </w:r>
      <w:r>
        <w:rPr>
          <w:rFonts w:ascii="仿宋_GB2312" w:eastAsia="仿宋_GB2312" w:hAnsi="宋体" w:hint="eastAsia"/>
          <w:kern w:val="0"/>
          <w:sz w:val="32"/>
          <w:szCs w:val="32"/>
        </w:rPr>
        <w:t>享有充分的选择权，例如在对案件的庭前释法明理中，我们要释明性告知当事人选择</w:t>
      </w:r>
      <w:r>
        <w:rPr>
          <w:rFonts w:ascii="仿宋_GB2312" w:eastAsia="仿宋_GB2312" w:hAnsi="宋体" w:hint="eastAsia"/>
          <w:kern w:val="0"/>
          <w:sz w:val="32"/>
          <w:szCs w:val="32"/>
        </w:rPr>
        <w:t>民事诉讼</w:t>
      </w:r>
      <w:r>
        <w:rPr>
          <w:rFonts w:ascii="仿宋_GB2312" w:eastAsia="仿宋_GB2312" w:hAnsi="宋体" w:hint="eastAsia"/>
          <w:kern w:val="0"/>
          <w:sz w:val="32"/>
          <w:szCs w:val="32"/>
        </w:rPr>
        <w:t>或</w:t>
      </w:r>
      <w:r>
        <w:rPr>
          <w:rFonts w:ascii="仿宋_GB2312" w:eastAsia="仿宋_GB2312" w:hAnsi="宋体" w:hint="eastAsia"/>
          <w:kern w:val="0"/>
          <w:sz w:val="32"/>
          <w:szCs w:val="32"/>
        </w:rPr>
        <w:t>刑事</w:t>
      </w:r>
      <w:r>
        <w:rPr>
          <w:rFonts w:ascii="仿宋_GB2312" w:eastAsia="仿宋_GB2312" w:hAnsi="宋体" w:hint="eastAsia"/>
          <w:kern w:val="0"/>
          <w:sz w:val="32"/>
          <w:szCs w:val="32"/>
        </w:rPr>
        <w:t>附带民事</w:t>
      </w:r>
      <w:r>
        <w:rPr>
          <w:rFonts w:ascii="仿宋_GB2312" w:eastAsia="仿宋_GB2312" w:hAnsi="宋体" w:hint="eastAsia"/>
          <w:kern w:val="0"/>
          <w:sz w:val="32"/>
          <w:szCs w:val="32"/>
        </w:rPr>
        <w:t>诉讼</w:t>
      </w:r>
      <w:r>
        <w:rPr>
          <w:rFonts w:ascii="仿宋_GB2312" w:eastAsia="仿宋_GB2312" w:hAnsi="宋体" w:hint="eastAsia"/>
          <w:kern w:val="0"/>
          <w:sz w:val="32"/>
          <w:szCs w:val="32"/>
        </w:rPr>
        <w:t>二者在赔偿范围上的</w:t>
      </w:r>
      <w:r>
        <w:rPr>
          <w:rFonts w:ascii="仿宋_GB2312" w:eastAsia="仿宋_GB2312" w:hAnsi="宋体" w:hint="eastAsia"/>
          <w:kern w:val="0"/>
          <w:sz w:val="32"/>
          <w:szCs w:val="32"/>
        </w:rPr>
        <w:t>差异，附带诉讼的赔偿范围是</w:t>
      </w:r>
      <w:r>
        <w:rPr>
          <w:rFonts w:ascii="仿宋_GB2312" w:eastAsia="仿宋_GB2312" w:hAnsi="宋体" w:hint="eastAsia"/>
          <w:kern w:val="0"/>
          <w:sz w:val="32"/>
          <w:szCs w:val="32"/>
        </w:rPr>
        <w:t>因为</w:t>
      </w:r>
      <w:r>
        <w:rPr>
          <w:rFonts w:ascii="仿宋_GB2312" w:eastAsia="仿宋_GB2312" w:hAnsi="宋体" w:hint="eastAsia"/>
          <w:kern w:val="0"/>
          <w:sz w:val="32"/>
          <w:szCs w:val="32"/>
        </w:rPr>
        <w:t>犯罪遭受</w:t>
      </w:r>
      <w:r>
        <w:rPr>
          <w:rFonts w:ascii="仿宋_GB2312" w:eastAsia="仿宋_GB2312" w:hAnsi="宋体" w:hint="eastAsia"/>
          <w:kern w:val="0"/>
          <w:sz w:val="32"/>
          <w:szCs w:val="32"/>
        </w:rPr>
        <w:t>损害</w:t>
      </w:r>
      <w:r>
        <w:rPr>
          <w:rFonts w:ascii="仿宋_GB2312" w:eastAsia="仿宋_GB2312" w:hAnsi="宋体" w:hint="eastAsia"/>
          <w:kern w:val="0"/>
          <w:sz w:val="32"/>
          <w:szCs w:val="32"/>
        </w:rPr>
        <w:t>后因财物被毁坏提起的仅限于物质的损失（该损失仅限直接物质损失），而民</w:t>
      </w:r>
      <w:r>
        <w:rPr>
          <w:rFonts w:ascii="仿宋_GB2312" w:eastAsia="仿宋_GB2312" w:hAnsi="宋体" w:hint="eastAsia"/>
          <w:kern w:val="0"/>
          <w:sz w:val="32"/>
          <w:szCs w:val="32"/>
        </w:rPr>
        <w:lastRenderedPageBreak/>
        <w:t>事诉讼则支持精神损害的赔偿及物质遭受</w:t>
      </w:r>
      <w:r>
        <w:rPr>
          <w:rFonts w:ascii="仿宋_GB2312" w:eastAsia="仿宋_GB2312" w:hAnsi="宋体" w:hint="eastAsia"/>
          <w:kern w:val="0"/>
          <w:sz w:val="32"/>
          <w:szCs w:val="32"/>
        </w:rPr>
        <w:t>到</w:t>
      </w:r>
      <w:r>
        <w:rPr>
          <w:rFonts w:ascii="仿宋_GB2312" w:eastAsia="仿宋_GB2312" w:hAnsi="宋体" w:hint="eastAsia"/>
          <w:kern w:val="0"/>
          <w:sz w:val="32"/>
          <w:szCs w:val="32"/>
        </w:rPr>
        <w:t>的间接损失的赔偿，在不考虑诉讼费的前提下，很明显民事赔偿数额要高于刑事</w:t>
      </w:r>
      <w:r>
        <w:rPr>
          <w:rFonts w:ascii="仿宋_GB2312" w:eastAsia="仿宋_GB2312" w:hAnsi="宋体" w:hint="eastAsia"/>
          <w:kern w:val="0"/>
          <w:sz w:val="32"/>
          <w:szCs w:val="32"/>
        </w:rPr>
        <w:t>附带民事案件</w:t>
      </w:r>
      <w:r>
        <w:rPr>
          <w:rFonts w:ascii="仿宋_GB2312" w:eastAsia="仿宋_GB2312" w:hAnsi="宋体" w:hint="eastAsia"/>
          <w:kern w:val="0"/>
          <w:sz w:val="32"/>
          <w:szCs w:val="32"/>
        </w:rPr>
        <w:t>赔偿的</w:t>
      </w:r>
      <w:r>
        <w:rPr>
          <w:rFonts w:ascii="仿宋_GB2312" w:eastAsia="仿宋_GB2312" w:hAnsi="宋体" w:hint="eastAsia"/>
          <w:kern w:val="0"/>
          <w:sz w:val="32"/>
          <w:szCs w:val="32"/>
        </w:rPr>
        <w:t>金额</w:t>
      </w:r>
      <w:r>
        <w:rPr>
          <w:rFonts w:ascii="仿宋_GB2312" w:eastAsia="仿宋_GB2312" w:hAnsi="宋体" w:hint="eastAsia"/>
          <w:kern w:val="0"/>
          <w:sz w:val="32"/>
          <w:szCs w:val="32"/>
        </w:rPr>
        <w:t>。</w:t>
      </w:r>
      <w:r>
        <w:rPr>
          <w:rFonts w:ascii="仿宋_GB2312" w:eastAsia="仿宋_GB2312" w:hAnsi="宋体" w:hint="eastAsia"/>
          <w:kern w:val="0"/>
          <w:sz w:val="32"/>
          <w:szCs w:val="32"/>
        </w:rPr>
        <w:t>释法明理后，被害人可充分选择有利于自己的诉权，这</w:t>
      </w:r>
      <w:r>
        <w:rPr>
          <w:rFonts w:ascii="仿宋_GB2312" w:eastAsia="仿宋_GB2312" w:hAnsi="宋体" w:hint="eastAsia"/>
          <w:kern w:val="0"/>
          <w:sz w:val="32"/>
          <w:szCs w:val="32"/>
        </w:rPr>
        <w:t>充分保障了被害人的权利</w:t>
      </w:r>
      <w:r>
        <w:rPr>
          <w:rFonts w:ascii="仿宋_GB2312" w:eastAsia="仿宋_GB2312" w:hAnsi="宋体" w:hint="eastAsia"/>
          <w:kern w:val="0"/>
          <w:sz w:val="32"/>
          <w:szCs w:val="32"/>
        </w:rPr>
        <w:t>行使</w:t>
      </w:r>
      <w:r>
        <w:rPr>
          <w:rFonts w:ascii="仿宋_GB2312" w:eastAsia="仿宋_GB2312" w:hAnsi="宋体" w:hint="eastAsia"/>
          <w:kern w:val="0"/>
          <w:sz w:val="32"/>
          <w:szCs w:val="32"/>
        </w:rPr>
        <w:t>。</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所有的制度都不是万能和完美的，其也是有限制的。首先</w:t>
      </w:r>
      <w:r>
        <w:rPr>
          <w:rFonts w:ascii="仿宋_GB2312" w:eastAsia="仿宋_GB2312" w:hAnsi="宋体" w:hint="eastAsia"/>
          <w:kern w:val="0"/>
          <w:sz w:val="32"/>
          <w:szCs w:val="32"/>
        </w:rPr>
        <w:t>，</w:t>
      </w:r>
      <w:r>
        <w:rPr>
          <w:rFonts w:ascii="仿宋_GB2312" w:eastAsia="仿宋_GB2312" w:hAnsi="宋体" w:hint="eastAsia"/>
          <w:kern w:val="0"/>
          <w:sz w:val="32"/>
          <w:szCs w:val="32"/>
        </w:rPr>
        <w:t>过渡消耗了</w:t>
      </w:r>
      <w:r>
        <w:rPr>
          <w:rFonts w:ascii="仿宋_GB2312" w:eastAsia="仿宋_GB2312" w:hAnsi="宋体" w:hint="eastAsia"/>
          <w:kern w:val="0"/>
          <w:sz w:val="32"/>
          <w:szCs w:val="32"/>
        </w:rPr>
        <w:t>司法资源</w:t>
      </w:r>
      <w:r>
        <w:rPr>
          <w:rFonts w:ascii="仿宋_GB2312" w:eastAsia="仿宋_GB2312" w:hAnsi="宋体" w:hint="eastAsia"/>
          <w:kern w:val="0"/>
          <w:sz w:val="32"/>
          <w:szCs w:val="32"/>
        </w:rPr>
        <w:t>，造成了司法资源的浪费</w:t>
      </w:r>
      <w:r>
        <w:rPr>
          <w:rFonts w:ascii="仿宋_GB2312" w:eastAsia="仿宋_GB2312" w:hAnsi="宋体" w:hint="eastAsia"/>
          <w:kern w:val="0"/>
          <w:sz w:val="32"/>
          <w:szCs w:val="32"/>
        </w:rPr>
        <w:t>。</w:t>
      </w:r>
      <w:r>
        <w:rPr>
          <w:rFonts w:ascii="仿宋_GB2312" w:eastAsia="仿宋_GB2312" w:hAnsi="宋体" w:hint="eastAsia"/>
          <w:kern w:val="0"/>
          <w:sz w:val="32"/>
          <w:szCs w:val="32"/>
        </w:rPr>
        <w:t>现行制度下，同一个事实相同的</w:t>
      </w:r>
      <w:r>
        <w:rPr>
          <w:rFonts w:ascii="仿宋_GB2312" w:eastAsia="仿宋_GB2312" w:hAnsi="宋体" w:hint="eastAsia"/>
          <w:kern w:val="0"/>
          <w:sz w:val="32"/>
          <w:szCs w:val="32"/>
        </w:rPr>
        <w:t>，需要由</w:t>
      </w:r>
      <w:r>
        <w:rPr>
          <w:rFonts w:ascii="仿宋_GB2312" w:eastAsia="仿宋_GB2312" w:hAnsi="宋体" w:hint="eastAsia"/>
          <w:kern w:val="0"/>
          <w:sz w:val="32"/>
          <w:szCs w:val="32"/>
        </w:rPr>
        <w:t>民事和刑事</w:t>
      </w:r>
      <w:r>
        <w:rPr>
          <w:rFonts w:ascii="仿宋_GB2312" w:eastAsia="仿宋_GB2312" w:hAnsi="宋体" w:hint="eastAsia"/>
          <w:kern w:val="0"/>
          <w:sz w:val="32"/>
          <w:szCs w:val="32"/>
        </w:rPr>
        <w:t>不同的审判部门</w:t>
      </w:r>
      <w:r>
        <w:rPr>
          <w:rFonts w:ascii="仿宋_GB2312" w:eastAsia="仿宋_GB2312" w:hAnsi="宋体" w:hint="eastAsia"/>
          <w:kern w:val="0"/>
          <w:sz w:val="32"/>
          <w:szCs w:val="32"/>
        </w:rPr>
        <w:t>、不同的法官</w:t>
      </w:r>
      <w:r>
        <w:rPr>
          <w:rFonts w:ascii="仿宋_GB2312" w:eastAsia="仿宋_GB2312" w:hAnsi="宋体" w:hint="eastAsia"/>
          <w:kern w:val="0"/>
          <w:sz w:val="32"/>
          <w:szCs w:val="32"/>
        </w:rPr>
        <w:t>分别审理，对案多人少的法院来说是浪费更多的司法资源，</w:t>
      </w:r>
      <w:r>
        <w:rPr>
          <w:rFonts w:ascii="仿宋_GB2312" w:eastAsia="仿宋_GB2312" w:hAnsi="宋体" w:hint="eastAsia"/>
          <w:kern w:val="0"/>
          <w:sz w:val="32"/>
          <w:szCs w:val="32"/>
        </w:rPr>
        <w:t>并</w:t>
      </w:r>
      <w:r>
        <w:rPr>
          <w:rFonts w:ascii="仿宋_GB2312" w:eastAsia="仿宋_GB2312" w:hAnsi="宋体" w:hint="eastAsia"/>
          <w:kern w:val="0"/>
          <w:sz w:val="32"/>
          <w:szCs w:val="32"/>
        </w:rPr>
        <w:t>且由于刑事诉讼</w:t>
      </w:r>
      <w:r>
        <w:rPr>
          <w:rFonts w:ascii="仿宋_GB2312" w:eastAsia="仿宋_GB2312" w:hAnsi="宋体" w:hint="eastAsia"/>
          <w:kern w:val="0"/>
          <w:sz w:val="32"/>
          <w:szCs w:val="32"/>
        </w:rPr>
        <w:t>与民事诉讼</w:t>
      </w:r>
      <w:r>
        <w:rPr>
          <w:rFonts w:ascii="仿宋_GB2312" w:eastAsia="仿宋_GB2312" w:hAnsi="宋体" w:hint="eastAsia"/>
          <w:kern w:val="0"/>
          <w:sz w:val="32"/>
          <w:szCs w:val="32"/>
        </w:rPr>
        <w:t>之间</w:t>
      </w:r>
      <w:r>
        <w:rPr>
          <w:rFonts w:ascii="仿宋_GB2312" w:eastAsia="仿宋_GB2312" w:hAnsi="宋体" w:hint="eastAsia"/>
          <w:kern w:val="0"/>
          <w:sz w:val="32"/>
          <w:szCs w:val="32"/>
        </w:rPr>
        <w:t>的差异，更容易导致</w:t>
      </w:r>
      <w:r>
        <w:rPr>
          <w:rFonts w:ascii="仿宋_GB2312" w:eastAsia="仿宋_GB2312" w:hAnsi="宋体" w:hint="eastAsia"/>
          <w:kern w:val="0"/>
          <w:sz w:val="32"/>
          <w:szCs w:val="32"/>
        </w:rPr>
        <w:t>事实认定上的矛盾和</w:t>
      </w:r>
      <w:r>
        <w:rPr>
          <w:rFonts w:ascii="仿宋_GB2312" w:eastAsia="仿宋_GB2312" w:hAnsi="宋体" w:hint="eastAsia"/>
          <w:kern w:val="0"/>
          <w:sz w:val="32"/>
          <w:szCs w:val="32"/>
        </w:rPr>
        <w:t>冲突，浪费司法资源。其次，</w:t>
      </w:r>
      <w:r>
        <w:rPr>
          <w:rFonts w:ascii="仿宋_GB2312" w:eastAsia="仿宋_GB2312" w:hAnsi="宋体" w:hint="eastAsia"/>
          <w:kern w:val="0"/>
          <w:sz w:val="32"/>
          <w:szCs w:val="32"/>
        </w:rPr>
        <w:t>打消了</w:t>
      </w:r>
      <w:r>
        <w:rPr>
          <w:rFonts w:ascii="仿宋_GB2312" w:eastAsia="仿宋_GB2312" w:hAnsi="宋体" w:hint="eastAsia"/>
          <w:kern w:val="0"/>
          <w:sz w:val="32"/>
          <w:szCs w:val="32"/>
        </w:rPr>
        <w:t>刑事赔偿和解的</w:t>
      </w:r>
      <w:r>
        <w:rPr>
          <w:rFonts w:ascii="仿宋_GB2312" w:eastAsia="仿宋_GB2312" w:hAnsi="宋体" w:hint="eastAsia"/>
          <w:kern w:val="0"/>
          <w:sz w:val="32"/>
          <w:szCs w:val="32"/>
        </w:rPr>
        <w:t>主动性。被告人为什么要选择庭前和解，大部分的</w:t>
      </w:r>
      <w:r>
        <w:rPr>
          <w:rFonts w:ascii="仿宋_GB2312" w:eastAsia="仿宋_GB2312" w:hAnsi="宋体" w:hint="eastAsia"/>
          <w:kern w:val="0"/>
          <w:sz w:val="32"/>
          <w:szCs w:val="32"/>
        </w:rPr>
        <w:t>被告人</w:t>
      </w:r>
      <w:r>
        <w:rPr>
          <w:rFonts w:ascii="仿宋_GB2312" w:eastAsia="仿宋_GB2312" w:hAnsi="宋体" w:hint="eastAsia"/>
          <w:kern w:val="0"/>
          <w:sz w:val="32"/>
          <w:szCs w:val="32"/>
        </w:rPr>
        <w:t>是</w:t>
      </w:r>
      <w:r>
        <w:rPr>
          <w:rFonts w:ascii="仿宋_GB2312" w:eastAsia="仿宋_GB2312" w:hAnsi="宋体" w:hint="eastAsia"/>
          <w:kern w:val="0"/>
          <w:sz w:val="32"/>
          <w:szCs w:val="32"/>
        </w:rPr>
        <w:t>要</w:t>
      </w:r>
      <w:r>
        <w:rPr>
          <w:rFonts w:ascii="仿宋_GB2312" w:eastAsia="仿宋_GB2312" w:hAnsi="宋体" w:hint="eastAsia"/>
          <w:kern w:val="0"/>
          <w:sz w:val="32"/>
          <w:szCs w:val="32"/>
        </w:rPr>
        <w:t>为自己</w:t>
      </w:r>
      <w:r>
        <w:rPr>
          <w:rFonts w:ascii="仿宋_GB2312" w:eastAsia="仿宋_GB2312" w:hAnsi="宋体" w:hint="eastAsia"/>
          <w:kern w:val="0"/>
          <w:sz w:val="32"/>
          <w:szCs w:val="32"/>
        </w:rPr>
        <w:t>争取宽大处理，积极赔偿</w:t>
      </w:r>
      <w:r>
        <w:rPr>
          <w:rFonts w:ascii="仿宋_GB2312" w:eastAsia="仿宋_GB2312" w:hAnsi="宋体" w:hint="eastAsia"/>
          <w:kern w:val="0"/>
          <w:sz w:val="32"/>
          <w:szCs w:val="32"/>
        </w:rPr>
        <w:t>被害方</w:t>
      </w:r>
      <w:r>
        <w:rPr>
          <w:rFonts w:ascii="仿宋_GB2312" w:eastAsia="仿宋_GB2312" w:hAnsi="宋体" w:hint="eastAsia"/>
          <w:kern w:val="0"/>
          <w:sz w:val="32"/>
          <w:szCs w:val="32"/>
        </w:rPr>
        <w:t>减少了社会的矛盾</w:t>
      </w:r>
      <w:r>
        <w:rPr>
          <w:rFonts w:ascii="仿宋_GB2312" w:eastAsia="仿宋_GB2312" w:hAnsi="宋体" w:hint="eastAsia"/>
          <w:kern w:val="0"/>
          <w:sz w:val="32"/>
          <w:szCs w:val="32"/>
        </w:rPr>
        <w:t>发生</w:t>
      </w:r>
      <w:r>
        <w:rPr>
          <w:rFonts w:ascii="仿宋_GB2312" w:eastAsia="仿宋_GB2312" w:hAnsi="宋体" w:hint="eastAsia"/>
          <w:kern w:val="0"/>
          <w:sz w:val="32"/>
          <w:szCs w:val="32"/>
        </w:rPr>
        <w:t>，</w:t>
      </w:r>
      <w:r>
        <w:rPr>
          <w:rFonts w:ascii="仿宋_GB2312" w:eastAsia="仿宋_GB2312" w:hAnsi="宋体" w:hint="eastAsia"/>
          <w:kern w:val="0"/>
          <w:sz w:val="32"/>
          <w:szCs w:val="32"/>
        </w:rPr>
        <w:t>又让</w:t>
      </w:r>
      <w:r>
        <w:rPr>
          <w:rFonts w:ascii="仿宋_GB2312" w:eastAsia="仿宋_GB2312" w:hAnsi="宋体" w:hint="eastAsia"/>
          <w:kern w:val="0"/>
          <w:sz w:val="32"/>
          <w:szCs w:val="32"/>
        </w:rPr>
        <w:t>受害</w:t>
      </w:r>
      <w:r>
        <w:rPr>
          <w:rFonts w:ascii="仿宋_GB2312" w:eastAsia="仿宋_GB2312" w:hAnsi="宋体" w:hint="eastAsia"/>
          <w:kern w:val="0"/>
          <w:sz w:val="32"/>
          <w:szCs w:val="32"/>
        </w:rPr>
        <w:t>方</w:t>
      </w:r>
      <w:r>
        <w:rPr>
          <w:rFonts w:ascii="仿宋_GB2312" w:eastAsia="仿宋_GB2312" w:hAnsi="宋体" w:hint="eastAsia"/>
          <w:kern w:val="0"/>
          <w:sz w:val="32"/>
          <w:szCs w:val="32"/>
        </w:rPr>
        <w:t>得到了</w:t>
      </w:r>
      <w:r>
        <w:rPr>
          <w:rFonts w:ascii="仿宋_GB2312" w:eastAsia="仿宋_GB2312" w:hAnsi="宋体" w:hint="eastAsia"/>
          <w:kern w:val="0"/>
          <w:sz w:val="32"/>
          <w:szCs w:val="32"/>
        </w:rPr>
        <w:t>经济</w:t>
      </w:r>
      <w:r>
        <w:rPr>
          <w:rFonts w:ascii="仿宋_GB2312" w:eastAsia="仿宋_GB2312" w:hAnsi="宋体" w:hint="eastAsia"/>
          <w:kern w:val="0"/>
          <w:sz w:val="32"/>
          <w:szCs w:val="32"/>
        </w:rPr>
        <w:t>上的</w:t>
      </w:r>
      <w:r>
        <w:rPr>
          <w:rFonts w:ascii="仿宋_GB2312" w:eastAsia="仿宋_GB2312" w:hAnsi="宋体" w:hint="eastAsia"/>
          <w:kern w:val="0"/>
          <w:sz w:val="32"/>
          <w:szCs w:val="32"/>
        </w:rPr>
        <w:t>赔偿或补偿</w:t>
      </w:r>
      <w:r>
        <w:rPr>
          <w:rFonts w:ascii="仿宋_GB2312" w:eastAsia="仿宋_GB2312" w:hAnsi="宋体" w:hint="eastAsia"/>
          <w:kern w:val="0"/>
          <w:sz w:val="32"/>
          <w:szCs w:val="32"/>
        </w:rPr>
        <w:t>。而在刑民审判程序同时进行互不干涉时，鉴于</w:t>
      </w:r>
      <w:r>
        <w:rPr>
          <w:rFonts w:ascii="仿宋_GB2312" w:eastAsia="仿宋_GB2312" w:hAnsi="宋体" w:hint="eastAsia"/>
          <w:kern w:val="0"/>
          <w:sz w:val="32"/>
          <w:szCs w:val="32"/>
        </w:rPr>
        <w:t>普通</w:t>
      </w:r>
      <w:r>
        <w:rPr>
          <w:rFonts w:ascii="仿宋_GB2312" w:eastAsia="仿宋_GB2312" w:hAnsi="宋体" w:hint="eastAsia"/>
          <w:kern w:val="0"/>
          <w:sz w:val="32"/>
          <w:szCs w:val="32"/>
        </w:rPr>
        <w:t>刑事案件的审理期限短于</w:t>
      </w:r>
      <w:r>
        <w:rPr>
          <w:rFonts w:ascii="仿宋_GB2312" w:eastAsia="仿宋_GB2312" w:hAnsi="宋体" w:hint="eastAsia"/>
          <w:kern w:val="0"/>
          <w:sz w:val="32"/>
          <w:szCs w:val="32"/>
        </w:rPr>
        <w:t>正常</w:t>
      </w:r>
      <w:r>
        <w:rPr>
          <w:rFonts w:ascii="仿宋_GB2312" w:eastAsia="仿宋_GB2312" w:hAnsi="宋体" w:hint="eastAsia"/>
          <w:kern w:val="0"/>
          <w:sz w:val="32"/>
          <w:szCs w:val="32"/>
        </w:rPr>
        <w:t>民事案件的审理期限，所以</w:t>
      </w:r>
      <w:r>
        <w:rPr>
          <w:rFonts w:ascii="仿宋_GB2312" w:eastAsia="仿宋_GB2312" w:hAnsi="宋体" w:hint="eastAsia"/>
          <w:kern w:val="0"/>
          <w:sz w:val="32"/>
          <w:szCs w:val="32"/>
        </w:rPr>
        <w:t>必然</w:t>
      </w:r>
      <w:r>
        <w:rPr>
          <w:rFonts w:ascii="仿宋_GB2312" w:eastAsia="仿宋_GB2312" w:hAnsi="宋体" w:hint="eastAsia"/>
          <w:kern w:val="0"/>
          <w:sz w:val="32"/>
          <w:szCs w:val="32"/>
        </w:rPr>
        <w:t>会出现刑事案件先于民事案件先行审结的现象，</w:t>
      </w:r>
      <w:r>
        <w:rPr>
          <w:rFonts w:ascii="仿宋_GB2312" w:eastAsia="仿宋_GB2312" w:hAnsi="宋体" w:hint="eastAsia"/>
          <w:kern w:val="0"/>
          <w:sz w:val="32"/>
          <w:szCs w:val="32"/>
        </w:rPr>
        <w:t>当</w:t>
      </w:r>
      <w:r>
        <w:rPr>
          <w:rFonts w:ascii="仿宋_GB2312" w:eastAsia="仿宋_GB2312" w:hAnsi="宋体" w:hint="eastAsia"/>
          <w:kern w:val="0"/>
          <w:sz w:val="32"/>
          <w:szCs w:val="32"/>
        </w:rPr>
        <w:t>被告人</w:t>
      </w:r>
      <w:r>
        <w:rPr>
          <w:rFonts w:ascii="仿宋_GB2312" w:eastAsia="仿宋_GB2312" w:hAnsi="宋体" w:hint="eastAsia"/>
          <w:kern w:val="0"/>
          <w:sz w:val="32"/>
          <w:szCs w:val="32"/>
        </w:rPr>
        <w:t>知道自己</w:t>
      </w:r>
      <w:r>
        <w:rPr>
          <w:rFonts w:ascii="仿宋_GB2312" w:eastAsia="仿宋_GB2312" w:hAnsi="宋体" w:hint="eastAsia"/>
          <w:kern w:val="0"/>
          <w:sz w:val="32"/>
          <w:szCs w:val="32"/>
        </w:rPr>
        <w:t>没有办法通过刑事赔偿谅解争取到宽大处理的机会，其也就</w:t>
      </w:r>
      <w:r>
        <w:rPr>
          <w:rFonts w:ascii="仿宋_GB2312" w:eastAsia="仿宋_GB2312" w:hAnsi="宋体" w:hint="eastAsia"/>
          <w:kern w:val="0"/>
          <w:sz w:val="32"/>
          <w:szCs w:val="32"/>
        </w:rPr>
        <w:t>产生了“认蹲”的意识，赔与不赔都要面临牢狱之灾，其自然就</w:t>
      </w:r>
      <w:r>
        <w:rPr>
          <w:rFonts w:ascii="仿宋_GB2312" w:eastAsia="仿宋_GB2312" w:hAnsi="宋体" w:hint="eastAsia"/>
          <w:kern w:val="0"/>
          <w:sz w:val="32"/>
          <w:szCs w:val="32"/>
        </w:rPr>
        <w:t>丧失了</w:t>
      </w:r>
      <w:r>
        <w:rPr>
          <w:rFonts w:ascii="仿宋_GB2312" w:eastAsia="仿宋_GB2312" w:hAnsi="宋体" w:hint="eastAsia"/>
          <w:kern w:val="0"/>
          <w:sz w:val="32"/>
          <w:szCs w:val="32"/>
        </w:rPr>
        <w:t>积极赔偿的动力，导致被害人的经济损失无法弥补。最后，</w:t>
      </w:r>
      <w:r>
        <w:rPr>
          <w:rFonts w:ascii="仿宋_GB2312" w:eastAsia="仿宋_GB2312" w:hAnsi="宋体" w:hint="eastAsia"/>
          <w:kern w:val="0"/>
          <w:sz w:val="32"/>
          <w:szCs w:val="32"/>
        </w:rPr>
        <w:t>使被害人陷入两难的双层困局</w:t>
      </w:r>
      <w:r>
        <w:rPr>
          <w:rFonts w:ascii="仿宋_GB2312" w:eastAsia="仿宋_GB2312" w:hAnsi="宋体" w:hint="eastAsia"/>
          <w:kern w:val="0"/>
          <w:sz w:val="32"/>
          <w:szCs w:val="32"/>
        </w:rPr>
        <w:t>。如果刑民分开进行，被害人在经济能力有限的情况下，就会负担高额的民事</w:t>
      </w:r>
      <w:r>
        <w:rPr>
          <w:rFonts w:ascii="仿宋_GB2312" w:eastAsia="仿宋_GB2312" w:hAnsi="宋体" w:hint="eastAsia"/>
          <w:kern w:val="0"/>
          <w:sz w:val="32"/>
          <w:szCs w:val="32"/>
        </w:rPr>
        <w:lastRenderedPageBreak/>
        <w:t>诉讼的诉讼费用，在被告人无可供执行财产无法执行到位的条件下，进一步加重被害人的</w:t>
      </w:r>
      <w:r>
        <w:rPr>
          <w:rFonts w:ascii="仿宋_GB2312" w:eastAsia="仿宋_GB2312" w:hAnsi="宋体" w:hint="eastAsia"/>
          <w:kern w:val="0"/>
          <w:sz w:val="32"/>
          <w:szCs w:val="32"/>
        </w:rPr>
        <w:t>经济</w:t>
      </w:r>
      <w:r>
        <w:rPr>
          <w:rFonts w:ascii="仿宋_GB2312" w:eastAsia="仿宋_GB2312" w:hAnsi="宋体" w:hint="eastAsia"/>
          <w:kern w:val="0"/>
          <w:sz w:val="32"/>
          <w:szCs w:val="32"/>
        </w:rPr>
        <w:t>损失。</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四、平衡刑民交叉关系案件在我国适用的路径</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现代法治精神的核心是良法与善治，如果说良法取决于立法者的决断，则善治的关键可以说是在于司法实践。完善刑民交叉案件的审理模式，是让人民群众在每一个司法案件中感受公平正义的应有之意。从刑民交叉案件的审理模式来看，尽管不同国家会有不同的处理模式，但是都有着莫名的相同点，即要尊重刑事诉讼和民事诉讼之间的异同性，又要突出强调保障被害人的合法利益，以更多的途径寻求解决被害人赔偿问题。</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笔者提到的这</w:t>
      </w:r>
      <w:r>
        <w:rPr>
          <w:rFonts w:ascii="仿宋_GB2312" w:eastAsia="仿宋_GB2312" w:hAnsi="宋体" w:hint="eastAsia"/>
          <w:kern w:val="0"/>
          <w:sz w:val="32"/>
          <w:szCs w:val="32"/>
        </w:rPr>
        <w:t>三种审理模式，先刑事后民事</w:t>
      </w:r>
      <w:r>
        <w:rPr>
          <w:rFonts w:ascii="仿宋_GB2312" w:eastAsia="仿宋_GB2312" w:hAnsi="宋体" w:hint="eastAsia"/>
          <w:kern w:val="0"/>
          <w:sz w:val="32"/>
          <w:szCs w:val="32"/>
        </w:rPr>
        <w:t>审理模式是最常见也是适用最广泛的，</w:t>
      </w:r>
      <w:r>
        <w:rPr>
          <w:rFonts w:ascii="仿宋_GB2312" w:eastAsia="仿宋_GB2312" w:hAnsi="宋体" w:hint="eastAsia"/>
          <w:kern w:val="0"/>
          <w:sz w:val="32"/>
          <w:szCs w:val="32"/>
        </w:rPr>
        <w:t>该模式要求的案件类型是民事的案件</w:t>
      </w:r>
      <w:r>
        <w:rPr>
          <w:rFonts w:ascii="仿宋_GB2312" w:eastAsia="仿宋_GB2312" w:hAnsi="宋体" w:hint="eastAsia"/>
          <w:kern w:val="0"/>
          <w:sz w:val="32"/>
          <w:szCs w:val="32"/>
        </w:rPr>
        <w:t>审理</w:t>
      </w:r>
      <w:r>
        <w:rPr>
          <w:rFonts w:ascii="仿宋_GB2312" w:eastAsia="仿宋_GB2312" w:hAnsi="宋体" w:hint="eastAsia"/>
          <w:kern w:val="0"/>
          <w:sz w:val="32"/>
          <w:szCs w:val="32"/>
        </w:rPr>
        <w:t>结果</w:t>
      </w:r>
      <w:r>
        <w:rPr>
          <w:rFonts w:ascii="仿宋_GB2312" w:eastAsia="仿宋_GB2312" w:hAnsi="宋体" w:hint="eastAsia"/>
          <w:kern w:val="0"/>
          <w:sz w:val="32"/>
          <w:szCs w:val="32"/>
        </w:rPr>
        <w:t>必须以</w:t>
      </w:r>
      <w:r>
        <w:rPr>
          <w:rFonts w:ascii="仿宋_GB2312" w:eastAsia="仿宋_GB2312" w:hAnsi="宋体" w:hint="eastAsia"/>
          <w:kern w:val="0"/>
          <w:sz w:val="32"/>
          <w:szCs w:val="32"/>
        </w:rPr>
        <w:t>刑事案件</w:t>
      </w:r>
      <w:r>
        <w:rPr>
          <w:rFonts w:ascii="仿宋_GB2312" w:eastAsia="仿宋_GB2312" w:hAnsi="宋体" w:hint="eastAsia"/>
          <w:kern w:val="0"/>
          <w:sz w:val="32"/>
          <w:szCs w:val="32"/>
        </w:rPr>
        <w:t>的审理结果</w:t>
      </w:r>
      <w:r>
        <w:rPr>
          <w:rFonts w:ascii="仿宋_GB2312" w:eastAsia="仿宋_GB2312" w:hAnsi="宋体" w:hint="eastAsia"/>
          <w:kern w:val="0"/>
          <w:sz w:val="32"/>
          <w:szCs w:val="32"/>
        </w:rPr>
        <w:t>为依据</w:t>
      </w:r>
      <w:r>
        <w:rPr>
          <w:rFonts w:ascii="仿宋_GB2312" w:eastAsia="仿宋_GB2312" w:hAnsi="宋体" w:hint="eastAsia"/>
          <w:kern w:val="0"/>
          <w:sz w:val="32"/>
          <w:szCs w:val="32"/>
        </w:rPr>
        <w:t>的案件。</w:t>
      </w:r>
      <w:r>
        <w:rPr>
          <w:rFonts w:ascii="仿宋_GB2312" w:eastAsia="仿宋_GB2312" w:hAnsi="宋体" w:hint="eastAsia"/>
          <w:kern w:val="0"/>
          <w:sz w:val="32"/>
          <w:szCs w:val="32"/>
        </w:rPr>
        <w:t>该模式虽然体现出公权优先的价值理念，但却容易忽视对当事人合法权益救济，会出现一些当事人习惯钻法律的漏洞，会利用“以刑止民”的方式来拖延民事诉讼的审查。在普遍适用的刑事附带民事诉讼中，我国</w:t>
      </w:r>
      <w:r>
        <w:rPr>
          <w:rFonts w:ascii="仿宋" w:eastAsia="仿宋" w:hAnsi="仿宋" w:cs="仿宋" w:hint="eastAsia"/>
          <w:kern w:val="0"/>
          <w:sz w:val="32"/>
          <w:szCs w:val="32"/>
        </w:rPr>
        <w:t>将附带诉讼纳入刑事诉讼的过程中虽然是基于实现私权救济的考虑，但</w:t>
      </w:r>
      <w:r>
        <w:rPr>
          <w:rFonts w:ascii="仿宋" w:eastAsia="仿宋" w:hAnsi="仿宋" w:cs="仿宋" w:hint="eastAsia"/>
          <w:kern w:val="0"/>
          <w:sz w:val="32"/>
          <w:szCs w:val="32"/>
        </w:rPr>
        <w:t>实际</w:t>
      </w:r>
      <w:r>
        <w:rPr>
          <w:rFonts w:ascii="仿宋" w:eastAsia="仿宋" w:hAnsi="仿宋" w:cs="仿宋" w:hint="eastAsia"/>
          <w:kern w:val="0"/>
          <w:sz w:val="32"/>
          <w:szCs w:val="32"/>
        </w:rPr>
        <w:t>上</w:t>
      </w:r>
      <w:r>
        <w:rPr>
          <w:rFonts w:ascii="仿宋" w:eastAsia="仿宋" w:hAnsi="仿宋" w:cs="仿宋" w:hint="eastAsia"/>
          <w:kern w:val="0"/>
          <w:sz w:val="32"/>
          <w:szCs w:val="32"/>
        </w:rPr>
        <w:t>却产生</w:t>
      </w:r>
      <w:r>
        <w:rPr>
          <w:rFonts w:ascii="仿宋" w:eastAsia="仿宋" w:hAnsi="仿宋" w:cs="仿宋" w:hint="eastAsia"/>
          <w:kern w:val="0"/>
          <w:sz w:val="32"/>
          <w:szCs w:val="32"/>
        </w:rPr>
        <w:t>了</w:t>
      </w:r>
      <w:r>
        <w:rPr>
          <w:rFonts w:ascii="仿宋" w:eastAsia="仿宋" w:hAnsi="仿宋" w:cs="仿宋" w:hint="eastAsia"/>
          <w:kern w:val="0"/>
          <w:sz w:val="32"/>
          <w:szCs w:val="32"/>
        </w:rPr>
        <w:t>用</w:t>
      </w:r>
      <w:r>
        <w:rPr>
          <w:rFonts w:ascii="仿宋" w:eastAsia="仿宋" w:hAnsi="仿宋" w:cs="仿宋" w:hint="eastAsia"/>
          <w:kern w:val="0"/>
          <w:sz w:val="32"/>
          <w:szCs w:val="32"/>
        </w:rPr>
        <w:t>刑事</w:t>
      </w:r>
      <w:r>
        <w:rPr>
          <w:rFonts w:ascii="仿宋" w:eastAsia="仿宋" w:hAnsi="仿宋" w:cs="仿宋" w:hint="eastAsia"/>
          <w:kern w:val="0"/>
          <w:sz w:val="32"/>
          <w:szCs w:val="32"/>
        </w:rPr>
        <w:t>强制</w:t>
      </w:r>
      <w:r>
        <w:rPr>
          <w:rFonts w:ascii="仿宋" w:eastAsia="仿宋" w:hAnsi="仿宋" w:cs="仿宋" w:hint="eastAsia"/>
          <w:kern w:val="0"/>
          <w:sz w:val="32"/>
          <w:szCs w:val="32"/>
        </w:rPr>
        <w:t>手段来救济</w:t>
      </w:r>
      <w:r>
        <w:rPr>
          <w:rFonts w:ascii="仿宋" w:eastAsia="仿宋" w:hAnsi="仿宋" w:cs="仿宋" w:hint="eastAsia"/>
          <w:kern w:val="0"/>
          <w:sz w:val="32"/>
          <w:szCs w:val="32"/>
        </w:rPr>
        <w:t>人身财产损失</w:t>
      </w:r>
      <w:r>
        <w:rPr>
          <w:rFonts w:ascii="仿宋" w:eastAsia="仿宋" w:hAnsi="仿宋" w:cs="仿宋" w:hint="eastAsia"/>
          <w:kern w:val="0"/>
          <w:sz w:val="32"/>
          <w:szCs w:val="32"/>
        </w:rPr>
        <w:t>的</w:t>
      </w:r>
      <w:r>
        <w:rPr>
          <w:rFonts w:ascii="仿宋" w:eastAsia="仿宋" w:hAnsi="仿宋" w:cs="仿宋" w:hint="eastAsia"/>
          <w:kern w:val="0"/>
          <w:sz w:val="32"/>
          <w:szCs w:val="32"/>
        </w:rPr>
        <w:t>结果</w:t>
      </w:r>
      <w:r>
        <w:rPr>
          <w:rFonts w:ascii="仿宋" w:eastAsia="仿宋" w:hAnsi="仿宋" w:cs="仿宋" w:hint="eastAsia"/>
          <w:kern w:val="0"/>
          <w:sz w:val="32"/>
          <w:szCs w:val="32"/>
        </w:rPr>
        <w:t>，并使民众形成对附带诉讼的</w:t>
      </w:r>
      <w:r>
        <w:rPr>
          <w:rFonts w:ascii="仿宋" w:eastAsia="仿宋" w:hAnsi="仿宋" w:cs="仿宋" w:hint="eastAsia"/>
          <w:kern w:val="0"/>
          <w:sz w:val="32"/>
          <w:szCs w:val="32"/>
        </w:rPr>
        <w:t>过渡推崇</w:t>
      </w:r>
      <w:r>
        <w:rPr>
          <w:rFonts w:ascii="仿宋" w:eastAsia="仿宋" w:hAnsi="仿宋" w:cs="仿宋" w:hint="eastAsia"/>
          <w:kern w:val="0"/>
          <w:sz w:val="32"/>
          <w:szCs w:val="32"/>
        </w:rPr>
        <w:t>，</w:t>
      </w:r>
      <w:r>
        <w:rPr>
          <w:rFonts w:ascii="仿宋" w:eastAsia="仿宋" w:hAnsi="仿宋" w:cs="仿宋" w:hint="eastAsia"/>
          <w:kern w:val="0"/>
          <w:sz w:val="32"/>
          <w:szCs w:val="32"/>
        </w:rPr>
        <w:t>例如故意伤害等设计人身损害案件、放火等涉及财产侵害的案件是司法实践中最</w:t>
      </w:r>
      <w:r>
        <w:rPr>
          <w:rFonts w:ascii="仿宋" w:eastAsia="仿宋" w:hAnsi="仿宋" w:cs="仿宋" w:hint="eastAsia"/>
          <w:kern w:val="0"/>
          <w:sz w:val="32"/>
          <w:szCs w:val="32"/>
        </w:rPr>
        <w:lastRenderedPageBreak/>
        <w:t>常见的，其中绝大多数的受害者均要求</w:t>
      </w:r>
      <w:r>
        <w:rPr>
          <w:rFonts w:ascii="仿宋" w:eastAsia="仿宋" w:hAnsi="仿宋" w:cs="仿宋" w:hint="eastAsia"/>
          <w:kern w:val="0"/>
          <w:sz w:val="32"/>
          <w:szCs w:val="32"/>
        </w:rPr>
        <w:t>提起刑事附带民事诉讼</w:t>
      </w:r>
      <w:r>
        <w:rPr>
          <w:rFonts w:ascii="仿宋" w:eastAsia="仿宋" w:hAnsi="仿宋" w:cs="仿宋" w:hint="eastAsia"/>
          <w:kern w:val="0"/>
          <w:sz w:val="32"/>
          <w:szCs w:val="32"/>
        </w:rPr>
        <w:t>，可见刑事附带民事诉讼在我国司法实践中</w:t>
      </w:r>
      <w:r>
        <w:rPr>
          <w:rFonts w:ascii="仿宋" w:eastAsia="仿宋" w:hAnsi="仿宋" w:cs="仿宋" w:hint="eastAsia"/>
          <w:kern w:val="0"/>
          <w:sz w:val="32"/>
          <w:szCs w:val="32"/>
        </w:rPr>
        <w:t>的适用度极高。</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总之，审理</w:t>
      </w:r>
      <w:r>
        <w:rPr>
          <w:rFonts w:ascii="仿宋_GB2312" w:eastAsia="仿宋_GB2312" w:hAnsi="宋体" w:hint="eastAsia"/>
          <w:kern w:val="0"/>
          <w:sz w:val="32"/>
          <w:szCs w:val="32"/>
        </w:rPr>
        <w:t>案件先后的</w:t>
      </w:r>
      <w:r>
        <w:rPr>
          <w:rFonts w:ascii="仿宋_GB2312" w:eastAsia="仿宋_GB2312" w:hAnsi="宋体" w:hint="eastAsia"/>
          <w:kern w:val="0"/>
          <w:sz w:val="32"/>
          <w:szCs w:val="32"/>
        </w:rPr>
        <w:t>模式</w:t>
      </w:r>
      <w:r>
        <w:rPr>
          <w:rFonts w:ascii="仿宋_GB2312" w:eastAsia="仿宋_GB2312" w:hAnsi="宋体" w:hint="eastAsia"/>
          <w:kern w:val="0"/>
          <w:sz w:val="32"/>
          <w:szCs w:val="32"/>
        </w:rPr>
        <w:t>不是裁判的准则，它只是一种常用的经验概括，对刑民交叉案件具有一定的指导意义，在实践解决刑民交叉案件过程中，结合学者总结出一些适用的案件类型，以上的模式可以当作审判时的经验予以借鉴。在大量实践总结后虽然能带来一些方便，但司法过程不是唯心主义，不能盲目迷信，这会使办案法官对审判形式产生依赖感，也大大增大了司法不公正的隐患。在选取刑民交叉案件的办理模式过程中，要把刑民最具争议的焦点作为重点和基础，权衡思考的顺序和办案判断的逻辑，即坚持先实体后程序的法学思维</w:t>
      </w:r>
      <w:r>
        <w:rPr>
          <w:rFonts w:ascii="仿宋_GB2312" w:eastAsia="仿宋_GB2312" w:hAnsi="宋体" w:hint="eastAsia"/>
          <w:kern w:val="0"/>
          <w:sz w:val="32"/>
          <w:szCs w:val="32"/>
        </w:rPr>
        <w:t>，</w:t>
      </w:r>
      <w:r>
        <w:rPr>
          <w:rFonts w:ascii="仿宋_GB2312" w:eastAsia="仿宋_GB2312" w:hAnsi="宋体" w:hint="eastAsia"/>
          <w:kern w:val="0"/>
          <w:sz w:val="32"/>
          <w:szCs w:val="32"/>
        </w:rPr>
        <w:t>又达到实体正义与</w:t>
      </w:r>
      <w:r>
        <w:rPr>
          <w:rFonts w:ascii="仿宋_GB2312" w:eastAsia="仿宋_GB2312" w:hAnsi="宋体" w:hint="eastAsia"/>
          <w:kern w:val="0"/>
          <w:sz w:val="32"/>
          <w:szCs w:val="32"/>
        </w:rPr>
        <w:t>程序正义思维的逻辑相统一，</w:t>
      </w:r>
      <w:r>
        <w:rPr>
          <w:rFonts w:ascii="仿宋_GB2312" w:eastAsia="仿宋_GB2312" w:hAnsi="宋体" w:hint="eastAsia"/>
          <w:kern w:val="0"/>
          <w:sz w:val="32"/>
          <w:szCs w:val="32"/>
        </w:rPr>
        <w:t>最大程度的保护公权力的行使和私权利的救济，确保司法的公平、公正与效率，以便实现政治效果、法律效果和社会效果的统一。</w:t>
      </w:r>
    </w:p>
    <w:p w:rsidR="00D8005D" w:rsidRDefault="004901E1">
      <w:pPr>
        <w:spacing w:line="68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五、结语</w:t>
      </w:r>
    </w:p>
    <w:p w:rsidR="00D8005D" w:rsidRDefault="004901E1">
      <w:pPr>
        <w:spacing w:line="680" w:lineRule="exact"/>
        <w:ind w:rightChars="155" w:right="325" w:firstLineChars="200" w:firstLine="640"/>
        <w:rPr>
          <w:rFonts w:ascii="仿宋_GB2312" w:eastAsia="仿宋_GB2312" w:hAnsi="宋体"/>
          <w:kern w:val="0"/>
          <w:sz w:val="32"/>
          <w:szCs w:val="32"/>
        </w:rPr>
      </w:pPr>
      <w:r>
        <w:rPr>
          <w:rFonts w:ascii="仿宋_GB2312" w:eastAsia="仿宋_GB2312" w:hAnsi="宋体" w:hint="eastAsia"/>
          <w:kern w:val="0"/>
          <w:sz w:val="32"/>
          <w:szCs w:val="32"/>
        </w:rPr>
        <w:t>法谚云</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“有损害必有救济”，本文以刑民交叉审理模式问题为角度，分析三种刑民交叉案件审理模式的利弊及适用条件，明确了从程序出发解决程序先后问题的</w:t>
      </w:r>
      <w:r>
        <w:rPr>
          <w:rFonts w:ascii="仿宋_GB2312" w:eastAsia="仿宋_GB2312" w:hAnsi="宋体" w:hint="eastAsia"/>
          <w:kern w:val="0"/>
          <w:sz w:val="32"/>
          <w:szCs w:val="32"/>
        </w:rPr>
        <w:t>路径</w:t>
      </w:r>
      <w:r>
        <w:rPr>
          <w:rFonts w:ascii="仿宋_GB2312" w:eastAsia="仿宋_GB2312" w:hAnsi="宋体" w:hint="eastAsia"/>
          <w:kern w:val="0"/>
          <w:sz w:val="32"/>
          <w:szCs w:val="32"/>
        </w:rPr>
        <w:t>，</w:t>
      </w:r>
      <w:r>
        <w:rPr>
          <w:rFonts w:ascii="仿宋_GB2312" w:eastAsia="仿宋_GB2312" w:hAnsi="宋体" w:hint="eastAsia"/>
          <w:kern w:val="0"/>
          <w:sz w:val="32"/>
          <w:szCs w:val="32"/>
        </w:rPr>
        <w:t>确保建立</w:t>
      </w:r>
      <w:r>
        <w:rPr>
          <w:rFonts w:ascii="仿宋_GB2312" w:eastAsia="仿宋_GB2312" w:hAnsi="宋体" w:hint="eastAsia"/>
          <w:kern w:val="0"/>
          <w:sz w:val="32"/>
          <w:szCs w:val="32"/>
        </w:rPr>
        <w:t>具有</w:t>
      </w:r>
      <w:r>
        <w:rPr>
          <w:rFonts w:ascii="仿宋_GB2312" w:eastAsia="仿宋_GB2312" w:hAnsi="宋体" w:hint="eastAsia"/>
          <w:kern w:val="0"/>
          <w:sz w:val="32"/>
          <w:szCs w:val="32"/>
        </w:rPr>
        <w:t>法律</w:t>
      </w:r>
      <w:r>
        <w:rPr>
          <w:rFonts w:ascii="仿宋_GB2312" w:eastAsia="仿宋_GB2312" w:hAnsi="宋体" w:hint="eastAsia"/>
          <w:kern w:val="0"/>
          <w:sz w:val="32"/>
          <w:szCs w:val="32"/>
        </w:rPr>
        <w:t>性</w:t>
      </w:r>
      <w:r>
        <w:rPr>
          <w:rFonts w:ascii="仿宋_GB2312" w:eastAsia="仿宋_GB2312" w:hAnsi="宋体" w:hint="eastAsia"/>
          <w:kern w:val="0"/>
          <w:sz w:val="32"/>
          <w:szCs w:val="32"/>
        </w:rPr>
        <w:t>、可接受</w:t>
      </w:r>
      <w:r>
        <w:rPr>
          <w:rFonts w:ascii="仿宋_GB2312" w:eastAsia="仿宋_GB2312" w:hAnsi="宋体" w:hint="eastAsia"/>
          <w:kern w:val="0"/>
          <w:sz w:val="32"/>
          <w:szCs w:val="32"/>
        </w:rPr>
        <w:t>性</w:t>
      </w:r>
      <w:r>
        <w:rPr>
          <w:rFonts w:ascii="仿宋_GB2312" w:eastAsia="仿宋_GB2312" w:hAnsi="宋体" w:hint="eastAsia"/>
          <w:kern w:val="0"/>
          <w:sz w:val="32"/>
          <w:szCs w:val="32"/>
        </w:rPr>
        <w:t>及可实施性</w:t>
      </w:r>
      <w:r>
        <w:rPr>
          <w:rFonts w:ascii="仿宋_GB2312" w:eastAsia="仿宋_GB2312" w:hAnsi="宋体" w:hint="eastAsia"/>
          <w:kern w:val="0"/>
          <w:sz w:val="32"/>
          <w:szCs w:val="32"/>
        </w:rPr>
        <w:t>的审</w:t>
      </w:r>
      <w:r>
        <w:rPr>
          <w:rFonts w:ascii="仿宋_GB2312" w:eastAsia="仿宋_GB2312" w:hAnsi="宋体" w:hint="eastAsia"/>
          <w:kern w:val="0"/>
          <w:sz w:val="32"/>
          <w:szCs w:val="32"/>
        </w:rPr>
        <w:t>查</w:t>
      </w:r>
      <w:r>
        <w:rPr>
          <w:rFonts w:ascii="仿宋_GB2312" w:eastAsia="仿宋_GB2312" w:hAnsi="宋体" w:hint="eastAsia"/>
          <w:kern w:val="0"/>
          <w:sz w:val="32"/>
          <w:szCs w:val="32"/>
        </w:rPr>
        <w:t>程序，克服刑民交叉案件在审理</w:t>
      </w:r>
      <w:r>
        <w:rPr>
          <w:rFonts w:ascii="仿宋_GB2312" w:eastAsia="仿宋_GB2312" w:hAnsi="宋体" w:hint="eastAsia"/>
          <w:kern w:val="0"/>
          <w:sz w:val="32"/>
          <w:szCs w:val="32"/>
        </w:rPr>
        <w:t>先后</w:t>
      </w:r>
      <w:r>
        <w:rPr>
          <w:rFonts w:ascii="仿宋_GB2312" w:eastAsia="仿宋_GB2312" w:hAnsi="宋体" w:hint="eastAsia"/>
          <w:kern w:val="0"/>
          <w:sz w:val="32"/>
          <w:szCs w:val="32"/>
        </w:rPr>
        <w:t>的</w:t>
      </w:r>
      <w:r>
        <w:rPr>
          <w:rFonts w:ascii="仿宋_GB2312" w:eastAsia="仿宋_GB2312" w:hAnsi="宋体" w:hint="eastAsia"/>
          <w:kern w:val="0"/>
          <w:sz w:val="32"/>
          <w:szCs w:val="32"/>
        </w:rPr>
        <w:t>窘境</w:t>
      </w:r>
      <w:r>
        <w:rPr>
          <w:rFonts w:ascii="仿宋_GB2312" w:eastAsia="仿宋_GB2312" w:hAnsi="宋体" w:hint="eastAsia"/>
          <w:kern w:val="0"/>
          <w:sz w:val="32"/>
          <w:szCs w:val="32"/>
        </w:rPr>
        <w:t>，</w:t>
      </w:r>
      <w:r>
        <w:rPr>
          <w:rFonts w:ascii="仿宋_GB2312" w:eastAsia="仿宋_GB2312" w:hAnsi="宋体" w:hint="eastAsia"/>
          <w:kern w:val="0"/>
          <w:sz w:val="32"/>
          <w:szCs w:val="32"/>
        </w:rPr>
        <w:t>确保</w:t>
      </w:r>
      <w:r>
        <w:rPr>
          <w:rFonts w:ascii="仿宋_GB2312" w:eastAsia="仿宋_GB2312" w:hAnsi="宋体" w:hint="eastAsia"/>
          <w:kern w:val="0"/>
          <w:sz w:val="32"/>
          <w:szCs w:val="32"/>
        </w:rPr>
        <w:t>判决</w:t>
      </w:r>
      <w:r>
        <w:rPr>
          <w:rFonts w:ascii="仿宋_GB2312" w:eastAsia="仿宋_GB2312" w:hAnsi="宋体" w:hint="eastAsia"/>
          <w:kern w:val="0"/>
          <w:sz w:val="32"/>
          <w:szCs w:val="32"/>
        </w:rPr>
        <w:t>的实体</w:t>
      </w:r>
      <w:r>
        <w:rPr>
          <w:rFonts w:ascii="仿宋_GB2312" w:eastAsia="仿宋_GB2312" w:hAnsi="宋体" w:hint="eastAsia"/>
          <w:kern w:val="0"/>
          <w:sz w:val="32"/>
          <w:szCs w:val="32"/>
        </w:rPr>
        <w:t>结果符合人民</w:t>
      </w:r>
      <w:r>
        <w:rPr>
          <w:rFonts w:ascii="仿宋_GB2312" w:eastAsia="仿宋_GB2312" w:hAnsi="宋体" w:hint="eastAsia"/>
          <w:kern w:val="0"/>
          <w:sz w:val="32"/>
          <w:szCs w:val="32"/>
        </w:rPr>
        <w:t>群众</w:t>
      </w:r>
      <w:r>
        <w:rPr>
          <w:rFonts w:ascii="仿宋_GB2312" w:eastAsia="仿宋_GB2312" w:hAnsi="宋体" w:hint="eastAsia"/>
          <w:kern w:val="0"/>
          <w:sz w:val="32"/>
          <w:szCs w:val="32"/>
        </w:rPr>
        <w:t>的预</w:t>
      </w:r>
      <w:r>
        <w:rPr>
          <w:rFonts w:ascii="仿宋_GB2312" w:eastAsia="仿宋_GB2312" w:hAnsi="宋体" w:hint="eastAsia"/>
          <w:kern w:val="0"/>
          <w:sz w:val="32"/>
          <w:szCs w:val="32"/>
        </w:rPr>
        <w:lastRenderedPageBreak/>
        <w:t>期。</w:t>
      </w:r>
      <w:r>
        <w:rPr>
          <w:rFonts w:ascii="仿宋_GB2312" w:eastAsia="仿宋_GB2312" w:hAnsi="宋体" w:hint="eastAsia"/>
          <w:kern w:val="0"/>
          <w:sz w:val="32"/>
          <w:szCs w:val="32"/>
        </w:rPr>
        <w:t>依法、依规、有序的开展刑民交叉案件审查是确保程序公正的应有之义，为此，</w:t>
      </w:r>
      <w:r>
        <w:rPr>
          <w:rFonts w:ascii="仿宋_GB2312" w:eastAsia="仿宋_GB2312" w:hAnsi="宋体" w:hint="eastAsia"/>
          <w:kern w:val="0"/>
          <w:sz w:val="32"/>
          <w:szCs w:val="32"/>
        </w:rPr>
        <w:t>适时跟进</w:t>
      </w:r>
      <w:r>
        <w:rPr>
          <w:rFonts w:ascii="仿宋_GB2312" w:eastAsia="仿宋_GB2312" w:hAnsi="宋体" w:hint="eastAsia"/>
          <w:kern w:val="0"/>
          <w:sz w:val="32"/>
          <w:szCs w:val="32"/>
        </w:rPr>
        <w:t>刑事诉讼法、民事诉讼法及相关的指导案例是笔者及所有司法工作者的美好期待。</w:t>
      </w:r>
    </w:p>
    <w:p w:rsidR="00D8005D" w:rsidRDefault="00D8005D">
      <w:pPr>
        <w:spacing w:line="680" w:lineRule="exact"/>
        <w:rPr>
          <w:rFonts w:ascii="宋体" w:eastAsia="宋体" w:hAnsi="宋体" w:cs="宋体"/>
          <w:kern w:val="0"/>
          <w:sz w:val="32"/>
          <w:szCs w:val="32"/>
        </w:rPr>
      </w:pPr>
    </w:p>
    <w:sectPr w:rsidR="00D8005D" w:rsidSect="00D8005D">
      <w:footerReference w:type="default" r:id="rId8"/>
      <w:footnotePr>
        <w:numFmt w:val="decimalEnclosedCircleChinese"/>
      </w:footnotePr>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E1" w:rsidRDefault="004901E1" w:rsidP="00D8005D">
      <w:r>
        <w:separator/>
      </w:r>
    </w:p>
  </w:endnote>
  <w:endnote w:type="continuationSeparator" w:id="1">
    <w:p w:rsidR="004901E1" w:rsidRDefault="004901E1" w:rsidP="00D8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5D" w:rsidRDefault="00D8005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8005D" w:rsidRDefault="00D8005D">
                <w:pPr>
                  <w:pStyle w:val="a3"/>
                </w:pPr>
                <w:r>
                  <w:rPr>
                    <w:rFonts w:hint="eastAsia"/>
                  </w:rPr>
                  <w:fldChar w:fldCharType="begin"/>
                </w:r>
                <w:r w:rsidR="004901E1">
                  <w:rPr>
                    <w:rFonts w:hint="eastAsia"/>
                  </w:rPr>
                  <w:instrText xml:space="preserve"> PAGE  \* MERGEFORMAT </w:instrText>
                </w:r>
                <w:r>
                  <w:rPr>
                    <w:rFonts w:hint="eastAsia"/>
                  </w:rPr>
                  <w:fldChar w:fldCharType="separate"/>
                </w:r>
                <w:r w:rsidR="005F3CA6">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E1" w:rsidRDefault="004901E1" w:rsidP="00D8005D">
      <w:r>
        <w:separator/>
      </w:r>
    </w:p>
  </w:footnote>
  <w:footnote w:type="continuationSeparator" w:id="1">
    <w:p w:rsidR="004901E1" w:rsidRDefault="004901E1" w:rsidP="00D8005D">
      <w:r>
        <w:continuationSeparator/>
      </w:r>
    </w:p>
  </w:footnote>
  <w:footnote w:id="2">
    <w:p w:rsidR="00D8005D" w:rsidRDefault="004901E1">
      <w:pPr>
        <w:spacing w:line="400" w:lineRule="exact"/>
        <w:ind w:firstLineChars="200" w:firstLine="480"/>
        <w:rPr>
          <w:rFonts w:ascii="仿宋_GB2312" w:eastAsia="仿宋_GB2312" w:hAnsi="宋体"/>
          <w:kern w:val="0"/>
          <w:sz w:val="24"/>
          <w:szCs w:val="24"/>
        </w:rPr>
      </w:pPr>
      <w:r>
        <w:rPr>
          <w:rStyle w:val="a6"/>
          <w:rFonts w:ascii="仿宋_GB2312" w:eastAsia="仿宋_GB2312" w:hint="eastAsia"/>
          <w:sz w:val="24"/>
          <w:szCs w:val="24"/>
        </w:rPr>
        <w:footnoteRef/>
      </w:r>
      <w:r>
        <w:rPr>
          <w:rFonts w:ascii="仿宋_GB2312" w:eastAsia="仿宋_GB2312" w:hAnsi="宋体" w:hint="eastAsia"/>
          <w:kern w:val="0"/>
          <w:sz w:val="24"/>
          <w:szCs w:val="24"/>
        </w:rPr>
        <w:t>毛立新</w:t>
      </w:r>
      <w:r>
        <w:rPr>
          <w:rFonts w:ascii="仿宋_GB2312" w:eastAsia="仿宋_GB2312" w:hAnsi="宋体" w:hint="eastAsia"/>
          <w:kern w:val="0"/>
          <w:sz w:val="24"/>
          <w:szCs w:val="24"/>
        </w:rPr>
        <w:t>.</w:t>
      </w:r>
      <w:r>
        <w:rPr>
          <w:rFonts w:ascii="仿宋_GB2312" w:eastAsia="仿宋_GB2312" w:hAnsi="宋体" w:hint="eastAsia"/>
          <w:kern w:val="0"/>
          <w:sz w:val="24"/>
          <w:szCs w:val="24"/>
        </w:rPr>
        <w:t>刑民交叉案件的概念、类型及处理原则［</w:t>
      </w:r>
      <w:r>
        <w:rPr>
          <w:rFonts w:ascii="仿宋_GB2312" w:eastAsia="仿宋_GB2312" w:hAnsi="宋体" w:hint="eastAsia"/>
          <w:kern w:val="0"/>
          <w:sz w:val="24"/>
          <w:szCs w:val="24"/>
        </w:rPr>
        <w:t>J</w:t>
      </w:r>
      <w:r>
        <w:rPr>
          <w:rFonts w:ascii="仿宋_GB2312" w:eastAsia="仿宋_GB2312" w:hAnsi="宋体" w:hint="eastAsia"/>
          <w:kern w:val="0"/>
          <w:sz w:val="24"/>
          <w:szCs w:val="24"/>
        </w:rPr>
        <w:t>］</w:t>
      </w:r>
      <w:r>
        <w:rPr>
          <w:rFonts w:ascii="仿宋_GB2312" w:eastAsia="仿宋_GB2312" w:hAnsi="宋体" w:hint="eastAsia"/>
          <w:kern w:val="0"/>
          <w:sz w:val="24"/>
          <w:szCs w:val="24"/>
        </w:rPr>
        <w:t>.</w:t>
      </w:r>
      <w:r>
        <w:rPr>
          <w:rFonts w:ascii="仿宋_GB2312" w:eastAsia="仿宋_GB2312" w:hAnsi="宋体" w:hint="eastAsia"/>
          <w:kern w:val="0"/>
          <w:sz w:val="24"/>
          <w:szCs w:val="24"/>
        </w:rPr>
        <w:t>北京人民警察学院学报，</w:t>
      </w:r>
      <w:r>
        <w:rPr>
          <w:rFonts w:ascii="仿宋_GB2312" w:eastAsia="仿宋_GB2312" w:hAnsi="宋体" w:hint="eastAsia"/>
          <w:kern w:val="0"/>
          <w:sz w:val="24"/>
          <w:szCs w:val="24"/>
        </w:rPr>
        <w:t>2010</w:t>
      </w:r>
      <w:r>
        <w:rPr>
          <w:rFonts w:ascii="仿宋_GB2312" w:eastAsia="仿宋_GB2312" w:hAnsi="宋体" w:hint="eastAsia"/>
          <w:kern w:val="0"/>
          <w:sz w:val="24"/>
          <w:szCs w:val="24"/>
        </w:rPr>
        <w:t>（</w:t>
      </w:r>
      <w:r>
        <w:rPr>
          <w:rFonts w:ascii="仿宋_GB2312" w:eastAsia="仿宋_GB2312" w:hAnsi="宋体" w:hint="eastAsia"/>
          <w:kern w:val="0"/>
          <w:sz w:val="24"/>
          <w:szCs w:val="24"/>
        </w:rPr>
        <w:t>5</w:t>
      </w:r>
      <w:r>
        <w:rPr>
          <w:rFonts w:ascii="仿宋_GB2312" w:eastAsia="仿宋_GB2312" w:hAnsi="宋体" w:hint="eastAsia"/>
          <w:kern w:val="0"/>
          <w:sz w:val="24"/>
          <w:szCs w:val="24"/>
        </w:rPr>
        <w:t>）：</w:t>
      </w:r>
      <w:r>
        <w:rPr>
          <w:rFonts w:ascii="仿宋_GB2312" w:eastAsia="仿宋_GB2312" w:hAnsi="宋体" w:hint="eastAsia"/>
          <w:kern w:val="0"/>
          <w:sz w:val="24"/>
          <w:szCs w:val="24"/>
        </w:rPr>
        <w:t>10.</w:t>
      </w:r>
    </w:p>
  </w:footnote>
  <w:footnote w:id="3">
    <w:p w:rsidR="00D8005D" w:rsidRDefault="004901E1">
      <w:pPr>
        <w:spacing w:line="400" w:lineRule="exact"/>
        <w:ind w:firstLineChars="200" w:firstLine="480"/>
        <w:rPr>
          <w:rFonts w:ascii="仿宋_GB2312" w:eastAsia="仿宋_GB2312" w:hAnsi="宋体"/>
          <w:kern w:val="0"/>
          <w:sz w:val="24"/>
          <w:szCs w:val="24"/>
        </w:rPr>
      </w:pPr>
      <w:r>
        <w:rPr>
          <w:rStyle w:val="a6"/>
          <w:rFonts w:ascii="仿宋_GB2312" w:eastAsia="仿宋_GB2312" w:hint="eastAsia"/>
          <w:sz w:val="24"/>
          <w:szCs w:val="24"/>
        </w:rPr>
        <w:footnoteRef/>
      </w:r>
      <w:r>
        <w:rPr>
          <w:rFonts w:ascii="仿宋_GB2312" w:eastAsia="仿宋_GB2312" w:hAnsi="宋体" w:hint="eastAsia"/>
          <w:kern w:val="0"/>
          <w:sz w:val="24"/>
          <w:szCs w:val="24"/>
        </w:rPr>
        <w:t>何帆</w:t>
      </w:r>
      <w:r>
        <w:rPr>
          <w:rFonts w:ascii="仿宋_GB2312" w:eastAsia="仿宋_GB2312" w:hAnsi="宋体" w:hint="eastAsia"/>
          <w:kern w:val="0"/>
          <w:sz w:val="24"/>
          <w:szCs w:val="24"/>
        </w:rPr>
        <w:t>.</w:t>
      </w:r>
      <w:r>
        <w:rPr>
          <w:rFonts w:ascii="仿宋_GB2312" w:eastAsia="仿宋_GB2312" w:hAnsi="宋体" w:hint="eastAsia"/>
          <w:kern w:val="0"/>
          <w:sz w:val="24"/>
          <w:szCs w:val="24"/>
        </w:rPr>
        <w:t>刑民交叉案件审理的基本思路［</w:t>
      </w:r>
      <w:r>
        <w:rPr>
          <w:rFonts w:ascii="仿宋_GB2312" w:eastAsia="仿宋_GB2312" w:hAnsi="宋体" w:hint="eastAsia"/>
          <w:kern w:val="0"/>
          <w:sz w:val="24"/>
          <w:szCs w:val="24"/>
        </w:rPr>
        <w:t>M</w:t>
      </w:r>
      <w:r>
        <w:rPr>
          <w:rFonts w:ascii="仿宋_GB2312" w:eastAsia="仿宋_GB2312" w:hAnsi="宋体" w:hint="eastAsia"/>
          <w:kern w:val="0"/>
          <w:sz w:val="24"/>
          <w:szCs w:val="24"/>
        </w:rPr>
        <w:t>］</w:t>
      </w:r>
      <w:r>
        <w:rPr>
          <w:rFonts w:ascii="仿宋_GB2312" w:eastAsia="仿宋_GB2312" w:hAnsi="宋体" w:hint="eastAsia"/>
          <w:kern w:val="0"/>
          <w:sz w:val="24"/>
          <w:szCs w:val="24"/>
        </w:rPr>
        <w:t>.</w:t>
      </w:r>
      <w:r>
        <w:rPr>
          <w:rFonts w:ascii="仿宋_GB2312" w:eastAsia="仿宋_GB2312" w:hAnsi="宋体" w:hint="eastAsia"/>
          <w:kern w:val="0"/>
          <w:sz w:val="24"/>
          <w:szCs w:val="24"/>
        </w:rPr>
        <w:t>北京：中国法制出版社，</w:t>
      </w:r>
      <w:r>
        <w:rPr>
          <w:rFonts w:ascii="仿宋_GB2312" w:eastAsia="仿宋_GB2312" w:hAnsi="宋体" w:hint="eastAsia"/>
          <w:kern w:val="0"/>
          <w:sz w:val="24"/>
          <w:szCs w:val="24"/>
        </w:rPr>
        <w:t>2007</w:t>
      </w:r>
      <w:r>
        <w:rPr>
          <w:rFonts w:ascii="仿宋_GB2312" w:eastAsia="仿宋_GB2312" w:hAnsi="宋体" w:hint="eastAsia"/>
          <w:kern w:val="0"/>
          <w:sz w:val="24"/>
          <w:szCs w:val="24"/>
        </w:rPr>
        <w:t>：</w:t>
      </w:r>
      <w:r>
        <w:rPr>
          <w:rFonts w:ascii="仿宋_GB2312" w:eastAsia="仿宋_GB2312" w:hAnsi="宋体" w:hint="eastAsia"/>
          <w:kern w:val="0"/>
          <w:sz w:val="24"/>
          <w:szCs w:val="24"/>
        </w:rPr>
        <w:t>25.</w:t>
      </w:r>
    </w:p>
  </w:footnote>
  <w:footnote w:id="4">
    <w:p w:rsidR="00D8005D" w:rsidRDefault="004901E1">
      <w:pPr>
        <w:spacing w:line="400" w:lineRule="exact"/>
        <w:ind w:firstLineChars="200" w:firstLine="480"/>
        <w:rPr>
          <w:rFonts w:ascii="仿宋_GB2312" w:eastAsia="仿宋_GB2312" w:hAnsi="宋体"/>
          <w:kern w:val="0"/>
          <w:sz w:val="24"/>
          <w:szCs w:val="24"/>
        </w:rPr>
      </w:pPr>
      <w:r>
        <w:rPr>
          <w:rStyle w:val="a6"/>
          <w:rFonts w:ascii="仿宋_GB2312" w:eastAsia="仿宋_GB2312" w:hint="eastAsia"/>
          <w:sz w:val="24"/>
          <w:szCs w:val="24"/>
        </w:rPr>
        <w:footnoteRef/>
      </w:r>
      <w:r>
        <w:rPr>
          <w:rFonts w:ascii="仿宋_GB2312" w:eastAsia="仿宋_GB2312" w:hAnsi="宋体" w:hint="eastAsia"/>
          <w:kern w:val="0"/>
          <w:sz w:val="24"/>
          <w:szCs w:val="24"/>
        </w:rPr>
        <w:t>张永泉</w:t>
      </w:r>
      <w:r>
        <w:rPr>
          <w:rFonts w:ascii="仿宋_GB2312" w:eastAsia="仿宋_GB2312" w:hAnsi="宋体" w:hint="eastAsia"/>
          <w:kern w:val="0"/>
          <w:sz w:val="24"/>
          <w:szCs w:val="24"/>
        </w:rPr>
        <w:t>.</w:t>
      </w:r>
      <w:r>
        <w:rPr>
          <w:rFonts w:ascii="仿宋_GB2312" w:eastAsia="仿宋_GB2312" w:hAnsi="宋体" w:hint="eastAsia"/>
          <w:kern w:val="0"/>
          <w:sz w:val="24"/>
          <w:szCs w:val="24"/>
        </w:rPr>
        <w:t>法秩序统一视野下的诉讼程序与法律效果的多元性———以竞合型刑民交叉案件为视角［</w:t>
      </w:r>
      <w:r>
        <w:rPr>
          <w:rFonts w:ascii="仿宋_GB2312" w:eastAsia="仿宋_GB2312" w:hAnsi="宋体" w:hint="eastAsia"/>
          <w:kern w:val="0"/>
          <w:sz w:val="24"/>
          <w:szCs w:val="24"/>
        </w:rPr>
        <w:t>J</w:t>
      </w:r>
      <w:r>
        <w:rPr>
          <w:rFonts w:ascii="仿宋_GB2312" w:eastAsia="仿宋_GB2312" w:hAnsi="宋体" w:hint="eastAsia"/>
          <w:kern w:val="0"/>
          <w:sz w:val="24"/>
          <w:szCs w:val="24"/>
        </w:rPr>
        <w:t>］</w:t>
      </w:r>
      <w:r>
        <w:rPr>
          <w:rFonts w:ascii="仿宋_GB2312" w:eastAsia="仿宋_GB2312" w:hAnsi="宋体" w:hint="eastAsia"/>
          <w:kern w:val="0"/>
          <w:sz w:val="24"/>
          <w:szCs w:val="24"/>
        </w:rPr>
        <w:t>.</w:t>
      </w:r>
      <w:r>
        <w:rPr>
          <w:rFonts w:ascii="仿宋_GB2312" w:eastAsia="仿宋_GB2312" w:hAnsi="宋体" w:hint="eastAsia"/>
          <w:kern w:val="0"/>
          <w:sz w:val="24"/>
          <w:szCs w:val="24"/>
        </w:rPr>
        <w:t>法学杂志，</w:t>
      </w:r>
      <w:r>
        <w:rPr>
          <w:rFonts w:ascii="仿宋_GB2312" w:eastAsia="仿宋_GB2312" w:hAnsi="宋体" w:hint="eastAsia"/>
          <w:kern w:val="0"/>
          <w:sz w:val="24"/>
          <w:szCs w:val="24"/>
        </w:rPr>
        <w:t>2017</w:t>
      </w:r>
      <w:r>
        <w:rPr>
          <w:rFonts w:ascii="仿宋_GB2312" w:eastAsia="仿宋_GB2312" w:hAnsi="宋体" w:hint="eastAsia"/>
          <w:kern w:val="0"/>
          <w:sz w:val="24"/>
          <w:szCs w:val="24"/>
        </w:rPr>
        <w:t>（</w:t>
      </w:r>
      <w:r>
        <w:rPr>
          <w:rFonts w:ascii="仿宋_GB2312" w:eastAsia="仿宋_GB2312" w:hAnsi="宋体" w:hint="eastAsia"/>
          <w:kern w:val="0"/>
          <w:sz w:val="24"/>
          <w:szCs w:val="24"/>
        </w:rPr>
        <w:t>3</w:t>
      </w:r>
      <w:r>
        <w:rPr>
          <w:rFonts w:ascii="仿宋_GB2312" w:eastAsia="仿宋_GB2312" w:hAnsi="宋体" w:hint="eastAsia"/>
          <w:kern w:val="0"/>
          <w:sz w:val="24"/>
          <w:szCs w:val="24"/>
        </w:rPr>
        <w:t>）：</w:t>
      </w:r>
      <w:r>
        <w:rPr>
          <w:rFonts w:ascii="仿宋_GB2312" w:eastAsia="仿宋_GB2312" w:hAnsi="宋体" w:hint="eastAsia"/>
          <w:kern w:val="0"/>
          <w:sz w:val="24"/>
          <w:szCs w:val="24"/>
        </w:rPr>
        <w:t>45</w:t>
      </w:r>
      <w:r>
        <w:rPr>
          <w:rFonts w:ascii="仿宋_GB2312" w:eastAsia="仿宋_GB2312" w:hAnsi="宋体" w:hint="eastAsia"/>
          <w:kern w:val="0"/>
          <w:sz w:val="24"/>
          <w:szCs w:val="24"/>
        </w:rPr>
        <w:t>，</w:t>
      </w:r>
      <w:r>
        <w:rPr>
          <w:rFonts w:ascii="仿宋_GB2312" w:eastAsia="仿宋_GB2312" w:hAnsi="宋体" w:hint="eastAsia"/>
          <w:kern w:val="0"/>
          <w:sz w:val="24"/>
          <w:szCs w:val="24"/>
        </w:rPr>
        <w:t>52.</w:t>
      </w:r>
    </w:p>
  </w:footnote>
  <w:footnote w:id="5">
    <w:p w:rsidR="00D8005D" w:rsidRPr="00FE2C3A" w:rsidRDefault="004901E1" w:rsidP="00FE2C3A">
      <w:pPr>
        <w:spacing w:line="400" w:lineRule="exact"/>
        <w:ind w:firstLineChars="200" w:firstLine="480"/>
        <w:rPr>
          <w:rFonts w:ascii="宋体" w:eastAsia="宋体" w:hAnsi="宋体" w:cs="微软雅黑" w:hint="eastAsia"/>
          <w:color w:val="6B7588"/>
          <w:sz w:val="24"/>
          <w:szCs w:val="24"/>
        </w:rPr>
      </w:pPr>
      <w:r w:rsidRPr="00FE2C3A">
        <w:rPr>
          <w:rStyle w:val="a6"/>
          <w:rFonts w:ascii="宋体" w:eastAsia="宋体" w:hAnsi="宋体" w:hint="eastAsia"/>
          <w:sz w:val="24"/>
          <w:szCs w:val="24"/>
        </w:rPr>
        <w:footnoteRef/>
      </w:r>
      <w:r w:rsidRPr="00FE2C3A">
        <w:rPr>
          <w:rFonts w:ascii="宋体" w:eastAsia="宋体" w:hAnsi="宋体" w:cs="微软雅黑" w:hint="eastAsia"/>
          <w:color w:val="6B7588"/>
          <w:kern w:val="0"/>
          <w:sz w:val="24"/>
          <w:szCs w:val="24"/>
          <w:shd w:val="clear" w:color="auto" w:fill="FFFFFF"/>
          <w:lang/>
        </w:rPr>
        <w:t>宋英辉</w:t>
      </w:r>
      <w:r w:rsidR="00FE2C3A" w:rsidRPr="00FE2C3A">
        <w:rPr>
          <w:rFonts w:ascii="宋体" w:eastAsia="宋体" w:hAnsi="宋体" w:cs="微软雅黑" w:hint="eastAsia"/>
          <w:color w:val="6B7588"/>
          <w:kern w:val="0"/>
          <w:sz w:val="24"/>
          <w:szCs w:val="24"/>
          <w:shd w:val="clear" w:color="auto" w:fill="FFFFFF"/>
          <w:lang/>
        </w:rPr>
        <w:t>、</w:t>
      </w:r>
      <w:r w:rsidRPr="00FE2C3A">
        <w:rPr>
          <w:rFonts w:ascii="宋体" w:eastAsia="宋体" w:hAnsi="宋体" w:cs="微软雅黑" w:hint="eastAsia"/>
          <w:color w:val="6B7588"/>
          <w:kern w:val="0"/>
          <w:sz w:val="24"/>
          <w:szCs w:val="24"/>
          <w:shd w:val="clear" w:color="auto" w:fill="FFFFFF"/>
          <w:lang/>
        </w:rPr>
        <w:t>曹文智</w:t>
      </w:r>
      <w:r w:rsidR="00FE2C3A" w:rsidRPr="00FE2C3A">
        <w:rPr>
          <w:rFonts w:ascii="宋体" w:eastAsia="宋体" w:hAnsi="宋体" w:cs="微软雅黑" w:hint="eastAsia"/>
          <w:color w:val="6B7588"/>
          <w:kern w:val="0"/>
          <w:sz w:val="24"/>
          <w:szCs w:val="24"/>
          <w:shd w:val="clear" w:color="auto" w:fill="FFFFFF"/>
          <w:lang/>
        </w:rPr>
        <w:t>：</w:t>
      </w:r>
      <w:r w:rsidRPr="00FE2C3A">
        <w:rPr>
          <w:rFonts w:ascii="宋体" w:eastAsia="宋体" w:hAnsi="宋体" w:cs="微软雅黑" w:hint="eastAsia"/>
          <w:color w:val="6B7588"/>
          <w:kern w:val="0"/>
          <w:sz w:val="24"/>
          <w:szCs w:val="24"/>
          <w:shd w:val="clear" w:color="auto" w:fill="FFFFFF"/>
          <w:lang/>
        </w:rPr>
        <w:t>论刑民交叉案件程序冲突的协调</w:t>
      </w:r>
      <w:r w:rsidR="00FE2C3A" w:rsidRPr="00FE2C3A">
        <w:rPr>
          <w:rFonts w:ascii="宋体" w:eastAsia="宋体" w:hAnsi="宋体" w:cs="微软雅黑" w:hint="eastAsia"/>
          <w:color w:val="6B7588"/>
          <w:kern w:val="0"/>
          <w:sz w:val="24"/>
          <w:szCs w:val="24"/>
          <w:shd w:val="clear" w:color="auto" w:fill="FFFFFF"/>
          <w:lang/>
        </w:rPr>
        <w:t>，载《河南社会科学》，</w:t>
      </w:r>
      <w:r w:rsidRPr="00FE2C3A">
        <w:rPr>
          <w:rFonts w:ascii="宋体" w:eastAsia="宋体" w:hAnsi="宋体" w:cs="微软雅黑" w:hint="eastAsia"/>
          <w:color w:val="6B7588"/>
          <w:kern w:val="0"/>
          <w:sz w:val="24"/>
          <w:szCs w:val="24"/>
          <w:shd w:val="clear" w:color="auto" w:fill="FFFFFF"/>
          <w:lang/>
        </w:rPr>
        <w:t>2015</w:t>
      </w:r>
      <w:r w:rsidR="00FE2C3A" w:rsidRPr="00FE2C3A">
        <w:rPr>
          <w:rFonts w:ascii="宋体" w:eastAsia="宋体" w:hAnsi="宋体" w:cs="微软雅黑" w:hint="eastAsia"/>
          <w:color w:val="6B7588"/>
          <w:kern w:val="0"/>
          <w:sz w:val="24"/>
          <w:szCs w:val="24"/>
          <w:shd w:val="clear" w:color="auto" w:fill="FFFFFF"/>
          <w:lang/>
        </w:rPr>
        <w:t>年</w:t>
      </w:r>
      <w:r w:rsidRPr="00FE2C3A">
        <w:rPr>
          <w:rFonts w:ascii="宋体" w:eastAsia="宋体" w:hAnsi="宋体" w:cs="微软雅黑" w:hint="eastAsia"/>
          <w:color w:val="6B7588"/>
          <w:kern w:val="0"/>
          <w:sz w:val="24"/>
          <w:szCs w:val="24"/>
          <w:shd w:val="clear" w:color="auto" w:fill="FFFFFF"/>
          <w:lang/>
        </w:rPr>
        <w:t>05</w:t>
      </w:r>
      <w:r w:rsidR="00FE2C3A" w:rsidRPr="00FE2C3A">
        <w:rPr>
          <w:rFonts w:ascii="宋体" w:eastAsia="宋体" w:hAnsi="宋体" w:cs="微软雅黑" w:hint="eastAsia"/>
          <w:color w:val="6B7588"/>
          <w:kern w:val="0"/>
          <w:sz w:val="24"/>
          <w:szCs w:val="24"/>
          <w:shd w:val="clear" w:color="auto" w:fill="FFFFFF"/>
          <w:lang/>
        </w:rPr>
        <w:t>期第</w:t>
      </w:r>
      <w:r w:rsidRPr="00FE2C3A">
        <w:rPr>
          <w:rFonts w:ascii="宋体" w:eastAsia="宋体" w:hAnsi="宋体" w:cs="微软雅黑" w:hint="eastAsia"/>
          <w:color w:val="6B7588"/>
          <w:kern w:val="0"/>
          <w:sz w:val="24"/>
          <w:szCs w:val="24"/>
          <w:shd w:val="clear" w:color="auto" w:fill="FFFFFF"/>
          <w:lang/>
        </w:rPr>
        <w:t>38-51</w:t>
      </w:r>
      <w:r w:rsidR="00FE2C3A" w:rsidRPr="00FE2C3A">
        <w:rPr>
          <w:rFonts w:ascii="宋体" w:eastAsia="宋体" w:hAnsi="宋体" w:cs="微软雅黑" w:hint="eastAsia"/>
          <w:color w:val="6B7588"/>
          <w:kern w:val="0"/>
          <w:sz w:val="24"/>
          <w:szCs w:val="24"/>
          <w:shd w:val="clear" w:color="auto" w:fill="FFFFFF"/>
          <w:lang/>
        </w:rPr>
        <w:t>页。</w:t>
      </w:r>
    </w:p>
  </w:footnote>
  <w:footnote w:id="6">
    <w:p w:rsidR="00D8005D" w:rsidRPr="00FE2C3A" w:rsidRDefault="004901E1" w:rsidP="00FE2C3A">
      <w:pPr>
        <w:widowControl/>
        <w:shd w:val="clear" w:color="auto" w:fill="FFFFFF"/>
        <w:spacing w:line="264" w:lineRule="atLeast"/>
        <w:ind w:firstLineChars="200" w:firstLine="480"/>
        <w:jc w:val="left"/>
        <w:rPr>
          <w:rFonts w:ascii="宋体" w:eastAsia="宋体" w:hAnsi="宋体" w:cs="微软雅黑" w:hint="eastAsia"/>
          <w:color w:val="6B7588"/>
          <w:sz w:val="24"/>
          <w:szCs w:val="24"/>
        </w:rPr>
      </w:pPr>
      <w:r w:rsidRPr="00FE2C3A">
        <w:rPr>
          <w:rStyle w:val="a6"/>
          <w:rFonts w:ascii="宋体" w:eastAsia="宋体" w:hAnsi="宋体" w:hint="eastAsia"/>
          <w:sz w:val="24"/>
          <w:szCs w:val="24"/>
        </w:rPr>
        <w:footnoteRef/>
      </w:r>
      <w:r w:rsidRPr="00FE2C3A">
        <w:rPr>
          <w:rFonts w:ascii="宋体" w:eastAsia="宋体" w:hAnsi="宋体" w:cs="微软雅黑" w:hint="eastAsia"/>
          <w:color w:val="6B7588"/>
          <w:kern w:val="0"/>
          <w:sz w:val="24"/>
          <w:szCs w:val="24"/>
          <w:shd w:val="clear" w:color="auto" w:fill="FFFFFF"/>
          <w:lang/>
        </w:rPr>
        <w:t xml:space="preserve"> </w:t>
      </w:r>
      <w:r w:rsidRPr="00FE2C3A">
        <w:rPr>
          <w:rFonts w:ascii="宋体" w:eastAsia="宋体" w:hAnsi="宋体" w:cs="微软雅黑" w:hint="eastAsia"/>
          <w:color w:val="6B7588"/>
          <w:kern w:val="0"/>
          <w:sz w:val="24"/>
          <w:szCs w:val="24"/>
          <w:shd w:val="clear" w:color="auto" w:fill="FFFFFF"/>
          <w:lang/>
        </w:rPr>
        <w:t>姚君</w:t>
      </w:r>
      <w:r w:rsidR="00FE2C3A" w:rsidRPr="00FE2C3A">
        <w:rPr>
          <w:rFonts w:ascii="宋体" w:eastAsia="宋体" w:hAnsi="宋体" w:cs="微软雅黑" w:hint="eastAsia"/>
          <w:color w:val="6B7588"/>
          <w:kern w:val="0"/>
          <w:sz w:val="24"/>
          <w:szCs w:val="24"/>
          <w:shd w:val="clear" w:color="auto" w:fill="FFFFFF"/>
          <w:lang/>
        </w:rPr>
        <w:t>：</w:t>
      </w:r>
      <w:r w:rsidRPr="00FE2C3A">
        <w:rPr>
          <w:rFonts w:ascii="宋体" w:eastAsia="宋体" w:hAnsi="宋体" w:cs="微软雅黑" w:hint="eastAsia"/>
          <w:color w:val="6B7588"/>
          <w:kern w:val="0"/>
          <w:sz w:val="24"/>
          <w:szCs w:val="24"/>
          <w:shd w:val="clear" w:color="auto" w:fill="FFFFFF"/>
          <w:lang/>
        </w:rPr>
        <w:t>刑民交叉案件中先刑后民处置模式的法律分析</w:t>
      </w:r>
      <w:r w:rsidR="00FE2C3A" w:rsidRPr="00FE2C3A">
        <w:rPr>
          <w:rFonts w:ascii="宋体" w:eastAsia="宋体" w:hAnsi="宋体" w:cs="微软雅黑" w:hint="eastAsia"/>
          <w:color w:val="6B7588"/>
          <w:kern w:val="0"/>
          <w:sz w:val="24"/>
          <w:szCs w:val="24"/>
          <w:shd w:val="clear" w:color="auto" w:fill="FFFFFF"/>
          <w:lang/>
        </w:rPr>
        <w:t>，载</w:t>
      </w:r>
      <w:r w:rsidRPr="00FE2C3A">
        <w:rPr>
          <w:rFonts w:ascii="宋体" w:eastAsia="宋体" w:hAnsi="宋体" w:cs="微软雅黑" w:hint="eastAsia"/>
          <w:color w:val="6B7588"/>
          <w:kern w:val="0"/>
          <w:sz w:val="24"/>
          <w:szCs w:val="24"/>
          <w:shd w:val="clear" w:color="auto" w:fill="FFFFFF"/>
          <w:lang/>
        </w:rPr>
        <w:t>《中国优秀硕士学位论文全文数据库》</w:t>
      </w:r>
      <w:r w:rsidR="00FE2C3A" w:rsidRPr="00FE2C3A">
        <w:rPr>
          <w:rFonts w:ascii="宋体" w:eastAsia="宋体" w:hAnsi="宋体" w:cs="微软雅黑" w:hint="eastAsia"/>
          <w:color w:val="6B7588"/>
          <w:kern w:val="0"/>
          <w:sz w:val="24"/>
          <w:szCs w:val="24"/>
          <w:shd w:val="clear" w:color="auto" w:fill="FFFFFF"/>
          <w:lang/>
        </w:rPr>
        <w:t>，2017年</w:t>
      </w:r>
      <w:bookmarkStart w:id="0" w:name="_GoBack"/>
      <w:bookmarkEnd w:id="0"/>
      <w:r w:rsidR="00FE2C3A" w:rsidRPr="00FE2C3A">
        <w:rPr>
          <w:rFonts w:ascii="宋体" w:eastAsia="宋体" w:hAnsi="宋体" w:cs="微软雅黑" w:hint="eastAsia"/>
          <w:color w:val="6B7588"/>
          <w:kern w:val="0"/>
          <w:sz w:val="24"/>
          <w:szCs w:val="24"/>
          <w:shd w:val="clear" w:color="auto" w:fill="FFFFFF"/>
          <w:lang/>
        </w:rPr>
        <w:t>第6期。</w:t>
      </w:r>
    </w:p>
  </w:footnote>
  <w:footnote w:id="7">
    <w:p w:rsidR="00D8005D" w:rsidRDefault="004901E1">
      <w:pPr>
        <w:pStyle w:val="a5"/>
        <w:rPr>
          <w:sz w:val="24"/>
          <w:szCs w:val="24"/>
        </w:rPr>
      </w:pPr>
      <w:r>
        <w:rPr>
          <w:rStyle w:val="a6"/>
        </w:rPr>
        <w:footnoteRef/>
      </w:r>
      <w:r>
        <w:rPr>
          <w:rFonts w:hint="eastAsia"/>
          <w:sz w:val="24"/>
          <w:szCs w:val="24"/>
        </w:rPr>
        <w:t>即</w:t>
      </w:r>
      <w:r>
        <w:rPr>
          <w:rFonts w:hint="eastAsia"/>
          <w:sz w:val="24"/>
          <w:szCs w:val="24"/>
        </w:rPr>
        <w:t xml:space="preserve"> 1998 </w:t>
      </w:r>
      <w:r>
        <w:rPr>
          <w:rFonts w:hint="eastAsia"/>
          <w:sz w:val="24"/>
          <w:szCs w:val="24"/>
        </w:rPr>
        <w:t>年</w:t>
      </w:r>
      <w:r>
        <w:rPr>
          <w:rFonts w:hint="eastAsia"/>
          <w:sz w:val="24"/>
          <w:szCs w:val="24"/>
        </w:rPr>
        <w:t>4</w:t>
      </w:r>
      <w:r>
        <w:rPr>
          <w:rFonts w:hint="eastAsia"/>
          <w:sz w:val="24"/>
          <w:szCs w:val="24"/>
        </w:rPr>
        <w:t>月</w:t>
      </w:r>
      <w:r>
        <w:rPr>
          <w:rFonts w:hint="eastAsia"/>
          <w:sz w:val="24"/>
          <w:szCs w:val="24"/>
        </w:rPr>
        <w:t>9</w:t>
      </w:r>
      <w:r>
        <w:rPr>
          <w:rFonts w:hint="eastAsia"/>
          <w:sz w:val="24"/>
          <w:szCs w:val="24"/>
        </w:rPr>
        <w:t>日最高人民法院《关于在审理经济纠纷案件中涉及经济犯罪嫌疑若干问题的规定》，最高人民法院：最高人民检察院、公安部</w:t>
      </w:r>
      <w:r>
        <w:rPr>
          <w:rFonts w:hint="eastAsia"/>
          <w:sz w:val="24"/>
          <w:szCs w:val="24"/>
        </w:rPr>
        <w:t xml:space="preserve">2014 </w:t>
      </w:r>
      <w:r>
        <w:rPr>
          <w:rFonts w:hint="eastAsia"/>
          <w:sz w:val="24"/>
          <w:szCs w:val="24"/>
        </w:rPr>
        <w:t>年</w:t>
      </w:r>
      <w:r>
        <w:rPr>
          <w:rFonts w:hint="eastAsia"/>
          <w:sz w:val="24"/>
          <w:szCs w:val="24"/>
        </w:rPr>
        <w:t>3</w:t>
      </w:r>
      <w:r>
        <w:rPr>
          <w:rFonts w:hint="eastAsia"/>
          <w:sz w:val="24"/>
          <w:szCs w:val="24"/>
        </w:rPr>
        <w:t>月</w:t>
      </w:r>
      <w:r>
        <w:rPr>
          <w:rFonts w:hint="eastAsia"/>
          <w:sz w:val="24"/>
          <w:szCs w:val="24"/>
        </w:rPr>
        <w:t>25</w:t>
      </w:r>
      <w:r>
        <w:rPr>
          <w:rFonts w:hint="eastAsia"/>
          <w:sz w:val="24"/>
          <w:szCs w:val="24"/>
        </w:rPr>
        <w:t>日通过的《关于办理非法集资刑事案件适用法律若干问题的意见》以及最高人民法院</w:t>
      </w:r>
      <w:r>
        <w:rPr>
          <w:rFonts w:hint="eastAsia"/>
          <w:sz w:val="24"/>
          <w:szCs w:val="24"/>
        </w:rPr>
        <w:t xml:space="preserve"> 2015 </w:t>
      </w:r>
      <w:r>
        <w:rPr>
          <w:rFonts w:hint="eastAsia"/>
          <w:sz w:val="24"/>
          <w:szCs w:val="24"/>
        </w:rPr>
        <w:t>年</w:t>
      </w:r>
      <w:r>
        <w:rPr>
          <w:rFonts w:hint="eastAsia"/>
          <w:sz w:val="24"/>
          <w:szCs w:val="24"/>
        </w:rPr>
        <w:t>6</w:t>
      </w:r>
      <w:r>
        <w:rPr>
          <w:rFonts w:hint="eastAsia"/>
          <w:sz w:val="24"/>
          <w:szCs w:val="24"/>
        </w:rPr>
        <w:t>月</w:t>
      </w:r>
      <w:r>
        <w:rPr>
          <w:rFonts w:hint="eastAsia"/>
          <w:sz w:val="24"/>
          <w:szCs w:val="24"/>
        </w:rPr>
        <w:t>23</w:t>
      </w:r>
      <w:r>
        <w:rPr>
          <w:rFonts w:hint="eastAsia"/>
          <w:sz w:val="24"/>
          <w:szCs w:val="24"/>
        </w:rPr>
        <w:t>日通过的《关于审理民间借贷案件适用法律若干问题的规定》</w:t>
      </w:r>
    </w:p>
    <w:p w:rsidR="00D8005D" w:rsidRDefault="00D8005D">
      <w:pPr>
        <w:pStyle w:val="a5"/>
      </w:pPr>
    </w:p>
  </w:footnote>
  <w:footnote w:id="8">
    <w:p w:rsidR="00D8005D" w:rsidRDefault="004901E1">
      <w:pPr>
        <w:pStyle w:val="a5"/>
        <w:rPr>
          <w:rFonts w:ascii="仿宋" w:eastAsia="仿宋" w:hAnsi="仿宋" w:cs="仿宋"/>
          <w:sz w:val="24"/>
          <w:szCs w:val="24"/>
        </w:rPr>
      </w:pPr>
      <w:r>
        <w:rPr>
          <w:rStyle w:val="a6"/>
          <w:rFonts w:ascii="仿宋" w:eastAsia="仿宋" w:hAnsi="仿宋" w:cs="仿宋" w:hint="eastAsia"/>
          <w:sz w:val="24"/>
          <w:szCs w:val="24"/>
        </w:rPr>
        <w:footnoteRef/>
      </w:r>
      <w:r>
        <w:rPr>
          <w:rFonts w:ascii="仿宋" w:eastAsia="仿宋" w:hAnsi="仿宋" w:cs="仿宋" w:hint="eastAsia"/>
          <w:sz w:val="24"/>
          <w:szCs w:val="24"/>
        </w:rPr>
        <w:t>《马克思恩格斯全集》第一卷，人民出版社</w:t>
      </w:r>
      <w:r>
        <w:rPr>
          <w:rFonts w:ascii="仿宋" w:eastAsia="仿宋" w:hAnsi="仿宋" w:cs="仿宋" w:hint="eastAsia"/>
          <w:sz w:val="24"/>
          <w:szCs w:val="24"/>
        </w:rPr>
        <w:t xml:space="preserve"> 1956 </w:t>
      </w:r>
      <w:r>
        <w:rPr>
          <w:rFonts w:ascii="仿宋" w:eastAsia="仿宋" w:hAnsi="仿宋" w:cs="仿宋" w:hint="eastAsia"/>
          <w:sz w:val="24"/>
          <w:szCs w:val="24"/>
        </w:rPr>
        <w:t>年版，第</w:t>
      </w:r>
      <w:r>
        <w:rPr>
          <w:rFonts w:ascii="仿宋" w:eastAsia="仿宋" w:hAnsi="仿宋" w:cs="仿宋" w:hint="eastAsia"/>
          <w:sz w:val="24"/>
          <w:szCs w:val="24"/>
        </w:rPr>
        <w:t xml:space="preserve"> 71 </w:t>
      </w:r>
      <w:r>
        <w:rPr>
          <w:rFonts w:ascii="仿宋" w:eastAsia="仿宋" w:hAnsi="仿宋" w:cs="仿宋" w:hint="eastAsia"/>
          <w:sz w:val="24"/>
          <w:szCs w:val="24"/>
        </w:rPr>
        <w:t>页。</w:t>
      </w:r>
    </w:p>
  </w:footnote>
  <w:footnote w:id="9">
    <w:p w:rsidR="00D8005D" w:rsidRDefault="004901E1">
      <w:pPr>
        <w:spacing w:line="500" w:lineRule="exact"/>
        <w:rPr>
          <w:rFonts w:ascii="仿宋" w:eastAsia="仿宋" w:hAnsi="仿宋" w:cs="仿宋"/>
          <w:kern w:val="0"/>
          <w:sz w:val="24"/>
          <w:szCs w:val="24"/>
        </w:rPr>
      </w:pPr>
      <w:r>
        <w:rPr>
          <w:rStyle w:val="a6"/>
          <w:rFonts w:ascii="仿宋" w:eastAsia="仿宋" w:hAnsi="仿宋" w:cs="仿宋" w:hint="eastAsia"/>
          <w:sz w:val="24"/>
          <w:szCs w:val="24"/>
        </w:rPr>
        <w:footnoteRef/>
      </w:r>
      <w:r>
        <w:rPr>
          <w:rFonts w:ascii="仿宋" w:eastAsia="仿宋" w:hAnsi="仿宋" w:cs="仿宋" w:hint="eastAsia"/>
          <w:kern w:val="0"/>
          <w:sz w:val="24"/>
          <w:szCs w:val="24"/>
        </w:rPr>
        <w:t>《中华人民共和国刑法》第六十四条规定：“犯罪分子违法所得的一切财物，应当予以追缴或者责令退赔；对受害人的合法财产，应当及时返还；违禁品和供犯罪所用的本人物品，应当予以没收。”</w:t>
      </w:r>
    </w:p>
  </w:footnote>
  <w:footnote w:id="10">
    <w:p w:rsidR="00D8005D" w:rsidRDefault="004901E1">
      <w:pPr>
        <w:pStyle w:val="a5"/>
        <w:rPr>
          <w:rFonts w:ascii="仿宋_GB2312" w:eastAsia="仿宋_GB2312"/>
          <w:sz w:val="24"/>
          <w:szCs w:val="24"/>
        </w:rPr>
      </w:pPr>
      <w:r>
        <w:rPr>
          <w:rStyle w:val="a6"/>
        </w:rPr>
        <w:footnoteRef/>
      </w:r>
      <w:r>
        <w:rPr>
          <w:rFonts w:ascii="仿宋_GB2312" w:eastAsia="仿宋_GB2312" w:hint="eastAsia"/>
          <w:sz w:val="24"/>
          <w:szCs w:val="24"/>
        </w:rPr>
        <w:t>参见杨兴培：《刑民交又案件中“先刑观念”的反思与批评》，载（法治研究）</w:t>
      </w:r>
      <w:r>
        <w:rPr>
          <w:rFonts w:ascii="仿宋_GB2312" w:eastAsia="仿宋_GB2312" w:hint="eastAsia"/>
          <w:sz w:val="24"/>
          <w:szCs w:val="24"/>
        </w:rPr>
        <w:t>2014</w:t>
      </w:r>
      <w:r>
        <w:rPr>
          <w:rFonts w:ascii="仿宋_GB2312" w:eastAsia="仿宋_GB2312" w:hint="eastAsia"/>
          <w:sz w:val="24"/>
          <w:szCs w:val="24"/>
        </w:rPr>
        <w:t>年第</w:t>
      </w:r>
      <w:r>
        <w:rPr>
          <w:rFonts w:ascii="仿宋_GB2312" w:eastAsia="仿宋_GB2312" w:hint="eastAsia"/>
          <w:sz w:val="24"/>
          <w:szCs w:val="24"/>
        </w:rPr>
        <w:t>9</w:t>
      </w:r>
      <w:r>
        <w:rPr>
          <w:rFonts w:ascii="仿宋_GB2312" w:eastAsia="仿宋_GB2312" w:hint="eastAsia"/>
          <w:sz w:val="24"/>
          <w:szCs w:val="24"/>
        </w:rPr>
        <w:t>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5122"/>
    <o:shapelayout v:ext="edit">
      <o:idmap v:ext="edit" data="3"/>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7CF7"/>
    <w:rsid w:val="000021B2"/>
    <w:rsid w:val="00013820"/>
    <w:rsid w:val="00025CDF"/>
    <w:rsid w:val="00034B35"/>
    <w:rsid w:val="000363C5"/>
    <w:rsid w:val="00050F2B"/>
    <w:rsid w:val="00053B08"/>
    <w:rsid w:val="0005730A"/>
    <w:rsid w:val="00057954"/>
    <w:rsid w:val="000822FD"/>
    <w:rsid w:val="00092D79"/>
    <w:rsid w:val="000944B6"/>
    <w:rsid w:val="00096A48"/>
    <w:rsid w:val="000A318A"/>
    <w:rsid w:val="000A655A"/>
    <w:rsid w:val="000A6F47"/>
    <w:rsid w:val="000B14DF"/>
    <w:rsid w:val="000B3925"/>
    <w:rsid w:val="000E109B"/>
    <w:rsid w:val="001037F1"/>
    <w:rsid w:val="001108AC"/>
    <w:rsid w:val="0011113F"/>
    <w:rsid w:val="001210BB"/>
    <w:rsid w:val="00137909"/>
    <w:rsid w:val="00144A44"/>
    <w:rsid w:val="00163DC3"/>
    <w:rsid w:val="001665FE"/>
    <w:rsid w:val="0016793C"/>
    <w:rsid w:val="00176C24"/>
    <w:rsid w:val="00180CB7"/>
    <w:rsid w:val="00195751"/>
    <w:rsid w:val="001979EC"/>
    <w:rsid w:val="001A68F7"/>
    <w:rsid w:val="001A7A8E"/>
    <w:rsid w:val="001C1B64"/>
    <w:rsid w:val="001E1110"/>
    <w:rsid w:val="001E3618"/>
    <w:rsid w:val="001E615E"/>
    <w:rsid w:val="001F0B74"/>
    <w:rsid w:val="001F40F8"/>
    <w:rsid w:val="001F6F0D"/>
    <w:rsid w:val="0020579E"/>
    <w:rsid w:val="00221EC2"/>
    <w:rsid w:val="00225672"/>
    <w:rsid w:val="002276F4"/>
    <w:rsid w:val="00230C79"/>
    <w:rsid w:val="00234384"/>
    <w:rsid w:val="0024470C"/>
    <w:rsid w:val="00254DE7"/>
    <w:rsid w:val="002622DB"/>
    <w:rsid w:val="00275F53"/>
    <w:rsid w:val="0029538C"/>
    <w:rsid w:val="002A5B06"/>
    <w:rsid w:val="002B50B1"/>
    <w:rsid w:val="002B7306"/>
    <w:rsid w:val="002C02CF"/>
    <w:rsid w:val="002C7393"/>
    <w:rsid w:val="002D06B8"/>
    <w:rsid w:val="002E2722"/>
    <w:rsid w:val="002F2114"/>
    <w:rsid w:val="00304BF5"/>
    <w:rsid w:val="00306511"/>
    <w:rsid w:val="00307D20"/>
    <w:rsid w:val="0031170B"/>
    <w:rsid w:val="003207B2"/>
    <w:rsid w:val="00334F6A"/>
    <w:rsid w:val="0034082A"/>
    <w:rsid w:val="00342C6C"/>
    <w:rsid w:val="00350808"/>
    <w:rsid w:val="00355375"/>
    <w:rsid w:val="003718AC"/>
    <w:rsid w:val="0039281A"/>
    <w:rsid w:val="003A5555"/>
    <w:rsid w:val="003A7A28"/>
    <w:rsid w:val="003B3D83"/>
    <w:rsid w:val="003B447F"/>
    <w:rsid w:val="003B6030"/>
    <w:rsid w:val="003B781A"/>
    <w:rsid w:val="0040307E"/>
    <w:rsid w:val="0041469A"/>
    <w:rsid w:val="004329AC"/>
    <w:rsid w:val="00435472"/>
    <w:rsid w:val="00435AC3"/>
    <w:rsid w:val="00441B3E"/>
    <w:rsid w:val="0045200B"/>
    <w:rsid w:val="004552C0"/>
    <w:rsid w:val="004709CD"/>
    <w:rsid w:val="004716D7"/>
    <w:rsid w:val="004832E8"/>
    <w:rsid w:val="00484033"/>
    <w:rsid w:val="004901E1"/>
    <w:rsid w:val="0049109B"/>
    <w:rsid w:val="004A55BA"/>
    <w:rsid w:val="004B4208"/>
    <w:rsid w:val="004D1BF9"/>
    <w:rsid w:val="005021A6"/>
    <w:rsid w:val="0050574C"/>
    <w:rsid w:val="00512E54"/>
    <w:rsid w:val="00516F69"/>
    <w:rsid w:val="00525A33"/>
    <w:rsid w:val="00531029"/>
    <w:rsid w:val="00532169"/>
    <w:rsid w:val="005352B2"/>
    <w:rsid w:val="00540F39"/>
    <w:rsid w:val="005421F6"/>
    <w:rsid w:val="00550113"/>
    <w:rsid w:val="005538F7"/>
    <w:rsid w:val="0055495A"/>
    <w:rsid w:val="00573504"/>
    <w:rsid w:val="00581682"/>
    <w:rsid w:val="005829F4"/>
    <w:rsid w:val="00587560"/>
    <w:rsid w:val="005A3B3F"/>
    <w:rsid w:val="005A49CC"/>
    <w:rsid w:val="005C20AA"/>
    <w:rsid w:val="005D7C2A"/>
    <w:rsid w:val="005E5CA9"/>
    <w:rsid w:val="005F3CA6"/>
    <w:rsid w:val="005F3ED0"/>
    <w:rsid w:val="005F4070"/>
    <w:rsid w:val="00602DFB"/>
    <w:rsid w:val="00607B97"/>
    <w:rsid w:val="0061481D"/>
    <w:rsid w:val="006230A3"/>
    <w:rsid w:val="00632D37"/>
    <w:rsid w:val="00632E08"/>
    <w:rsid w:val="0064654D"/>
    <w:rsid w:val="00651F0F"/>
    <w:rsid w:val="00656AA2"/>
    <w:rsid w:val="006570E2"/>
    <w:rsid w:val="006612D3"/>
    <w:rsid w:val="00665189"/>
    <w:rsid w:val="006727DE"/>
    <w:rsid w:val="0067456C"/>
    <w:rsid w:val="00675BD6"/>
    <w:rsid w:val="006847DF"/>
    <w:rsid w:val="0069270A"/>
    <w:rsid w:val="006A04C4"/>
    <w:rsid w:val="006C5657"/>
    <w:rsid w:val="006E2EBE"/>
    <w:rsid w:val="006F0754"/>
    <w:rsid w:val="006F3EEC"/>
    <w:rsid w:val="006F45A7"/>
    <w:rsid w:val="00712988"/>
    <w:rsid w:val="00713A2F"/>
    <w:rsid w:val="00714073"/>
    <w:rsid w:val="00760619"/>
    <w:rsid w:val="00765518"/>
    <w:rsid w:val="007703FD"/>
    <w:rsid w:val="00771961"/>
    <w:rsid w:val="00772008"/>
    <w:rsid w:val="007817B1"/>
    <w:rsid w:val="00783D5F"/>
    <w:rsid w:val="00787A6D"/>
    <w:rsid w:val="0079012E"/>
    <w:rsid w:val="00797967"/>
    <w:rsid w:val="007A56C2"/>
    <w:rsid w:val="007A771A"/>
    <w:rsid w:val="007C03D4"/>
    <w:rsid w:val="007C6D7B"/>
    <w:rsid w:val="007D1E98"/>
    <w:rsid w:val="007D4402"/>
    <w:rsid w:val="007E160C"/>
    <w:rsid w:val="007E6939"/>
    <w:rsid w:val="007F15B9"/>
    <w:rsid w:val="00801AED"/>
    <w:rsid w:val="00811544"/>
    <w:rsid w:val="00814599"/>
    <w:rsid w:val="00815B9F"/>
    <w:rsid w:val="008278E0"/>
    <w:rsid w:val="008327DF"/>
    <w:rsid w:val="00842408"/>
    <w:rsid w:val="00854077"/>
    <w:rsid w:val="00856DD1"/>
    <w:rsid w:val="00862F0E"/>
    <w:rsid w:val="00863065"/>
    <w:rsid w:val="00865A9C"/>
    <w:rsid w:val="00894176"/>
    <w:rsid w:val="008A0848"/>
    <w:rsid w:val="008A365F"/>
    <w:rsid w:val="008A6DCB"/>
    <w:rsid w:val="008C7AE3"/>
    <w:rsid w:val="008D7475"/>
    <w:rsid w:val="008E1898"/>
    <w:rsid w:val="008F4C48"/>
    <w:rsid w:val="00901728"/>
    <w:rsid w:val="00910B61"/>
    <w:rsid w:val="00916D1A"/>
    <w:rsid w:val="00944315"/>
    <w:rsid w:val="00952290"/>
    <w:rsid w:val="00955F8E"/>
    <w:rsid w:val="0095682F"/>
    <w:rsid w:val="00960047"/>
    <w:rsid w:val="009615D0"/>
    <w:rsid w:val="00962817"/>
    <w:rsid w:val="0097354D"/>
    <w:rsid w:val="00973C0D"/>
    <w:rsid w:val="00992583"/>
    <w:rsid w:val="00994C06"/>
    <w:rsid w:val="009963D2"/>
    <w:rsid w:val="009B42EA"/>
    <w:rsid w:val="009B4DD6"/>
    <w:rsid w:val="009B6A9A"/>
    <w:rsid w:val="009C3EFB"/>
    <w:rsid w:val="009D3485"/>
    <w:rsid w:val="009E5D7C"/>
    <w:rsid w:val="009F03EF"/>
    <w:rsid w:val="009F265A"/>
    <w:rsid w:val="009F2E20"/>
    <w:rsid w:val="009F69C4"/>
    <w:rsid w:val="00A01BD6"/>
    <w:rsid w:val="00A02EFB"/>
    <w:rsid w:val="00A200C4"/>
    <w:rsid w:val="00A26FC3"/>
    <w:rsid w:val="00A47F5F"/>
    <w:rsid w:val="00A519D3"/>
    <w:rsid w:val="00A60C22"/>
    <w:rsid w:val="00A631D6"/>
    <w:rsid w:val="00A67EB1"/>
    <w:rsid w:val="00A75404"/>
    <w:rsid w:val="00A8315A"/>
    <w:rsid w:val="00A92719"/>
    <w:rsid w:val="00AA6F96"/>
    <w:rsid w:val="00AB4CE7"/>
    <w:rsid w:val="00AD1538"/>
    <w:rsid w:val="00AD2CF0"/>
    <w:rsid w:val="00AD69ED"/>
    <w:rsid w:val="00AF7B40"/>
    <w:rsid w:val="00B0661B"/>
    <w:rsid w:val="00B17637"/>
    <w:rsid w:val="00B24C53"/>
    <w:rsid w:val="00B527BF"/>
    <w:rsid w:val="00B5360C"/>
    <w:rsid w:val="00B546F1"/>
    <w:rsid w:val="00B6471D"/>
    <w:rsid w:val="00B64ECB"/>
    <w:rsid w:val="00B65775"/>
    <w:rsid w:val="00B81258"/>
    <w:rsid w:val="00B82EC6"/>
    <w:rsid w:val="00B841D1"/>
    <w:rsid w:val="00BB6A52"/>
    <w:rsid w:val="00BC31C1"/>
    <w:rsid w:val="00BD14AF"/>
    <w:rsid w:val="00BE6877"/>
    <w:rsid w:val="00BF229B"/>
    <w:rsid w:val="00BF5C9E"/>
    <w:rsid w:val="00BF68FA"/>
    <w:rsid w:val="00C00B08"/>
    <w:rsid w:val="00C15A82"/>
    <w:rsid w:val="00C30AF9"/>
    <w:rsid w:val="00C31C86"/>
    <w:rsid w:val="00C56D4C"/>
    <w:rsid w:val="00C61CE3"/>
    <w:rsid w:val="00C66727"/>
    <w:rsid w:val="00C72B22"/>
    <w:rsid w:val="00C75F2F"/>
    <w:rsid w:val="00C7713F"/>
    <w:rsid w:val="00C87BC2"/>
    <w:rsid w:val="00CA13DB"/>
    <w:rsid w:val="00CB2735"/>
    <w:rsid w:val="00CB4D7E"/>
    <w:rsid w:val="00CC2857"/>
    <w:rsid w:val="00CD0535"/>
    <w:rsid w:val="00CD640C"/>
    <w:rsid w:val="00CE6517"/>
    <w:rsid w:val="00CF0D42"/>
    <w:rsid w:val="00CF76A2"/>
    <w:rsid w:val="00D021A6"/>
    <w:rsid w:val="00D167B6"/>
    <w:rsid w:val="00D17CF7"/>
    <w:rsid w:val="00D250FB"/>
    <w:rsid w:val="00D32917"/>
    <w:rsid w:val="00D54D59"/>
    <w:rsid w:val="00D56103"/>
    <w:rsid w:val="00D7618E"/>
    <w:rsid w:val="00D8005D"/>
    <w:rsid w:val="00D83BE6"/>
    <w:rsid w:val="00D8510C"/>
    <w:rsid w:val="00D9336D"/>
    <w:rsid w:val="00D97B1D"/>
    <w:rsid w:val="00DA0A4B"/>
    <w:rsid w:val="00DA575B"/>
    <w:rsid w:val="00DA73F6"/>
    <w:rsid w:val="00DB4DD4"/>
    <w:rsid w:val="00DB5283"/>
    <w:rsid w:val="00DB5FC4"/>
    <w:rsid w:val="00DC0B71"/>
    <w:rsid w:val="00DC6B45"/>
    <w:rsid w:val="00DD756A"/>
    <w:rsid w:val="00DE7140"/>
    <w:rsid w:val="00DF470A"/>
    <w:rsid w:val="00E163B5"/>
    <w:rsid w:val="00E17AE2"/>
    <w:rsid w:val="00E523E0"/>
    <w:rsid w:val="00E576E1"/>
    <w:rsid w:val="00E65B16"/>
    <w:rsid w:val="00E70388"/>
    <w:rsid w:val="00E70FA0"/>
    <w:rsid w:val="00E7466B"/>
    <w:rsid w:val="00E814BB"/>
    <w:rsid w:val="00E913AA"/>
    <w:rsid w:val="00E92695"/>
    <w:rsid w:val="00EB4900"/>
    <w:rsid w:val="00EB6EEC"/>
    <w:rsid w:val="00EC412F"/>
    <w:rsid w:val="00ED6A7F"/>
    <w:rsid w:val="00EE0195"/>
    <w:rsid w:val="00F17E9F"/>
    <w:rsid w:val="00F24CF6"/>
    <w:rsid w:val="00F253D9"/>
    <w:rsid w:val="00F3046D"/>
    <w:rsid w:val="00F47222"/>
    <w:rsid w:val="00F7487E"/>
    <w:rsid w:val="00F83B9F"/>
    <w:rsid w:val="00F944FC"/>
    <w:rsid w:val="00FB19D9"/>
    <w:rsid w:val="00FB5866"/>
    <w:rsid w:val="00FD571C"/>
    <w:rsid w:val="00FE081A"/>
    <w:rsid w:val="00FE27FD"/>
    <w:rsid w:val="00FE2C3A"/>
    <w:rsid w:val="00FE4C8D"/>
    <w:rsid w:val="00FF0DFB"/>
    <w:rsid w:val="00FF6667"/>
    <w:rsid w:val="00FF7E2D"/>
    <w:rsid w:val="01001730"/>
    <w:rsid w:val="01600FBF"/>
    <w:rsid w:val="01A4299B"/>
    <w:rsid w:val="01CF6402"/>
    <w:rsid w:val="01E45ABB"/>
    <w:rsid w:val="01EA47E1"/>
    <w:rsid w:val="02742642"/>
    <w:rsid w:val="02F54379"/>
    <w:rsid w:val="035018C6"/>
    <w:rsid w:val="03F4493B"/>
    <w:rsid w:val="04917955"/>
    <w:rsid w:val="049A3A8C"/>
    <w:rsid w:val="04B87E02"/>
    <w:rsid w:val="05037C3C"/>
    <w:rsid w:val="0553363C"/>
    <w:rsid w:val="05A248FB"/>
    <w:rsid w:val="05D223AE"/>
    <w:rsid w:val="06C15316"/>
    <w:rsid w:val="07561831"/>
    <w:rsid w:val="07685B9D"/>
    <w:rsid w:val="076E50B0"/>
    <w:rsid w:val="07712B48"/>
    <w:rsid w:val="07B97145"/>
    <w:rsid w:val="07BD528B"/>
    <w:rsid w:val="07DE2F20"/>
    <w:rsid w:val="080E4EC7"/>
    <w:rsid w:val="08262B35"/>
    <w:rsid w:val="0835686C"/>
    <w:rsid w:val="084A5184"/>
    <w:rsid w:val="087A32BE"/>
    <w:rsid w:val="096930C9"/>
    <w:rsid w:val="097E20D9"/>
    <w:rsid w:val="099E2461"/>
    <w:rsid w:val="0A5144E5"/>
    <w:rsid w:val="0B3E7A49"/>
    <w:rsid w:val="0B4B48EF"/>
    <w:rsid w:val="0B921D5E"/>
    <w:rsid w:val="0C5A4F96"/>
    <w:rsid w:val="0C8D6B6D"/>
    <w:rsid w:val="0CA05F2F"/>
    <w:rsid w:val="0CBA5501"/>
    <w:rsid w:val="0D153DC4"/>
    <w:rsid w:val="0D846DB7"/>
    <w:rsid w:val="0D8E380D"/>
    <w:rsid w:val="0DA2683C"/>
    <w:rsid w:val="0DC948D4"/>
    <w:rsid w:val="0DD838D5"/>
    <w:rsid w:val="0E1A3AE5"/>
    <w:rsid w:val="0E1A4874"/>
    <w:rsid w:val="0E6B7314"/>
    <w:rsid w:val="0ECC1E66"/>
    <w:rsid w:val="0F0A6327"/>
    <w:rsid w:val="0F3A5F7E"/>
    <w:rsid w:val="0F72546B"/>
    <w:rsid w:val="0FB814E1"/>
    <w:rsid w:val="0FE9700E"/>
    <w:rsid w:val="105033E0"/>
    <w:rsid w:val="10BC1716"/>
    <w:rsid w:val="10D42B8A"/>
    <w:rsid w:val="110058F6"/>
    <w:rsid w:val="118F0931"/>
    <w:rsid w:val="12040B9A"/>
    <w:rsid w:val="12125569"/>
    <w:rsid w:val="124E3703"/>
    <w:rsid w:val="12A16D1B"/>
    <w:rsid w:val="12DF134E"/>
    <w:rsid w:val="13276EF5"/>
    <w:rsid w:val="146405C0"/>
    <w:rsid w:val="14CB5BFC"/>
    <w:rsid w:val="14DB56C0"/>
    <w:rsid w:val="14EC3AB5"/>
    <w:rsid w:val="15140DF2"/>
    <w:rsid w:val="154E56D2"/>
    <w:rsid w:val="158B243D"/>
    <w:rsid w:val="15DC7761"/>
    <w:rsid w:val="15F87D7C"/>
    <w:rsid w:val="16074BCE"/>
    <w:rsid w:val="162D3355"/>
    <w:rsid w:val="16373D93"/>
    <w:rsid w:val="163B16DB"/>
    <w:rsid w:val="16D55079"/>
    <w:rsid w:val="16DE53B0"/>
    <w:rsid w:val="17423431"/>
    <w:rsid w:val="17BE6430"/>
    <w:rsid w:val="18A82A47"/>
    <w:rsid w:val="18C70F76"/>
    <w:rsid w:val="18CD00C9"/>
    <w:rsid w:val="194C3955"/>
    <w:rsid w:val="198F2618"/>
    <w:rsid w:val="19BA2EAF"/>
    <w:rsid w:val="1A1D01C8"/>
    <w:rsid w:val="1A7E743D"/>
    <w:rsid w:val="1A87204C"/>
    <w:rsid w:val="1AD76B69"/>
    <w:rsid w:val="1AF771A0"/>
    <w:rsid w:val="1B0B55B8"/>
    <w:rsid w:val="1B377251"/>
    <w:rsid w:val="1BDF5D52"/>
    <w:rsid w:val="1C4A122A"/>
    <w:rsid w:val="1C9F572A"/>
    <w:rsid w:val="1DB22C7D"/>
    <w:rsid w:val="1DC0032D"/>
    <w:rsid w:val="1DE66E3E"/>
    <w:rsid w:val="1E050BE2"/>
    <w:rsid w:val="1E2D107F"/>
    <w:rsid w:val="1E510B3A"/>
    <w:rsid w:val="1F345227"/>
    <w:rsid w:val="1FCE7833"/>
    <w:rsid w:val="20043C32"/>
    <w:rsid w:val="20153537"/>
    <w:rsid w:val="20B03B7C"/>
    <w:rsid w:val="20EC235B"/>
    <w:rsid w:val="218F1AE5"/>
    <w:rsid w:val="21D02F73"/>
    <w:rsid w:val="21D61723"/>
    <w:rsid w:val="22685059"/>
    <w:rsid w:val="23830277"/>
    <w:rsid w:val="23BB0417"/>
    <w:rsid w:val="23C848FF"/>
    <w:rsid w:val="23ED1E0F"/>
    <w:rsid w:val="244F7799"/>
    <w:rsid w:val="24EF1A13"/>
    <w:rsid w:val="255303D5"/>
    <w:rsid w:val="26796355"/>
    <w:rsid w:val="27585F42"/>
    <w:rsid w:val="277318A8"/>
    <w:rsid w:val="27AD394F"/>
    <w:rsid w:val="27BA732E"/>
    <w:rsid w:val="27CA3211"/>
    <w:rsid w:val="27E43310"/>
    <w:rsid w:val="28466062"/>
    <w:rsid w:val="2873660A"/>
    <w:rsid w:val="287E625D"/>
    <w:rsid w:val="290C68A2"/>
    <w:rsid w:val="29700A34"/>
    <w:rsid w:val="2994575C"/>
    <w:rsid w:val="2A082F2F"/>
    <w:rsid w:val="2A636309"/>
    <w:rsid w:val="2A9B0C92"/>
    <w:rsid w:val="2AF5165C"/>
    <w:rsid w:val="2BB07F08"/>
    <w:rsid w:val="2BBF0501"/>
    <w:rsid w:val="2BCA0695"/>
    <w:rsid w:val="2C044243"/>
    <w:rsid w:val="2C114DBE"/>
    <w:rsid w:val="2C527F96"/>
    <w:rsid w:val="2CD27ADD"/>
    <w:rsid w:val="2D137CFA"/>
    <w:rsid w:val="2D6F33FC"/>
    <w:rsid w:val="2D7E5DA7"/>
    <w:rsid w:val="2E131E1D"/>
    <w:rsid w:val="2E983C75"/>
    <w:rsid w:val="2EEA0468"/>
    <w:rsid w:val="2F526DB4"/>
    <w:rsid w:val="2F631C8A"/>
    <w:rsid w:val="2F632270"/>
    <w:rsid w:val="30036F3B"/>
    <w:rsid w:val="31380934"/>
    <w:rsid w:val="3179747C"/>
    <w:rsid w:val="31997C3A"/>
    <w:rsid w:val="31A4049D"/>
    <w:rsid w:val="31CE14D9"/>
    <w:rsid w:val="31D6041E"/>
    <w:rsid w:val="32123FAC"/>
    <w:rsid w:val="32702911"/>
    <w:rsid w:val="335103A3"/>
    <w:rsid w:val="33B559DC"/>
    <w:rsid w:val="347D10CD"/>
    <w:rsid w:val="34A46CB5"/>
    <w:rsid w:val="34AA5427"/>
    <w:rsid w:val="351A6C51"/>
    <w:rsid w:val="351B37BA"/>
    <w:rsid w:val="356A6ABD"/>
    <w:rsid w:val="357E455E"/>
    <w:rsid w:val="35EE0A85"/>
    <w:rsid w:val="360869AA"/>
    <w:rsid w:val="362974AD"/>
    <w:rsid w:val="369D3BF1"/>
    <w:rsid w:val="372A4843"/>
    <w:rsid w:val="374B1C45"/>
    <w:rsid w:val="37645FB8"/>
    <w:rsid w:val="37FE4D56"/>
    <w:rsid w:val="387B0142"/>
    <w:rsid w:val="38CE53E7"/>
    <w:rsid w:val="38D3028D"/>
    <w:rsid w:val="39B11079"/>
    <w:rsid w:val="39B16DE8"/>
    <w:rsid w:val="3A7E094D"/>
    <w:rsid w:val="3AED0E7A"/>
    <w:rsid w:val="3B1439AA"/>
    <w:rsid w:val="3B9D6677"/>
    <w:rsid w:val="3C227840"/>
    <w:rsid w:val="3C3D3C95"/>
    <w:rsid w:val="3C5A4F0C"/>
    <w:rsid w:val="3CF126E7"/>
    <w:rsid w:val="3CFB5F00"/>
    <w:rsid w:val="3D0111E9"/>
    <w:rsid w:val="3D027F9F"/>
    <w:rsid w:val="3D1315B6"/>
    <w:rsid w:val="3DC232BF"/>
    <w:rsid w:val="3DC54B4D"/>
    <w:rsid w:val="3E390192"/>
    <w:rsid w:val="3E433782"/>
    <w:rsid w:val="3E54217C"/>
    <w:rsid w:val="3E8C143A"/>
    <w:rsid w:val="3EAD387D"/>
    <w:rsid w:val="3EC16B19"/>
    <w:rsid w:val="3EFD2CEF"/>
    <w:rsid w:val="3F0B34B0"/>
    <w:rsid w:val="3FB0701F"/>
    <w:rsid w:val="3FEA0AD6"/>
    <w:rsid w:val="401C6149"/>
    <w:rsid w:val="40AF0E11"/>
    <w:rsid w:val="40D20932"/>
    <w:rsid w:val="41507C3B"/>
    <w:rsid w:val="41B11A39"/>
    <w:rsid w:val="41CD551F"/>
    <w:rsid w:val="421152D3"/>
    <w:rsid w:val="423E5902"/>
    <w:rsid w:val="42675145"/>
    <w:rsid w:val="426A325A"/>
    <w:rsid w:val="427960EB"/>
    <w:rsid w:val="427C41CE"/>
    <w:rsid w:val="42A7029B"/>
    <w:rsid w:val="42F81EC8"/>
    <w:rsid w:val="4338303B"/>
    <w:rsid w:val="434C7E78"/>
    <w:rsid w:val="435C215B"/>
    <w:rsid w:val="43AC033C"/>
    <w:rsid w:val="43C925D4"/>
    <w:rsid w:val="441B3F92"/>
    <w:rsid w:val="45230B23"/>
    <w:rsid w:val="464863D8"/>
    <w:rsid w:val="46723D98"/>
    <w:rsid w:val="47200459"/>
    <w:rsid w:val="477D5F51"/>
    <w:rsid w:val="483D0331"/>
    <w:rsid w:val="48F17A4F"/>
    <w:rsid w:val="491329F0"/>
    <w:rsid w:val="4964219F"/>
    <w:rsid w:val="4A1E307A"/>
    <w:rsid w:val="4A404159"/>
    <w:rsid w:val="4A822220"/>
    <w:rsid w:val="4B535B99"/>
    <w:rsid w:val="4BC5740D"/>
    <w:rsid w:val="4BF7411F"/>
    <w:rsid w:val="4C316C26"/>
    <w:rsid w:val="4CA135DF"/>
    <w:rsid w:val="4CAB45AC"/>
    <w:rsid w:val="4CC15F7C"/>
    <w:rsid w:val="4CF252D2"/>
    <w:rsid w:val="4CFD1BBE"/>
    <w:rsid w:val="4D280549"/>
    <w:rsid w:val="4D5930B6"/>
    <w:rsid w:val="4D9256D7"/>
    <w:rsid w:val="4DA55D58"/>
    <w:rsid w:val="4E0E64E1"/>
    <w:rsid w:val="4E500D1F"/>
    <w:rsid w:val="4E6E0264"/>
    <w:rsid w:val="4E894769"/>
    <w:rsid w:val="4E9830D4"/>
    <w:rsid w:val="4EE30B1B"/>
    <w:rsid w:val="4EE73F3E"/>
    <w:rsid w:val="4F4605CB"/>
    <w:rsid w:val="4F6D3375"/>
    <w:rsid w:val="4FD34EDA"/>
    <w:rsid w:val="4FDD1091"/>
    <w:rsid w:val="508C3BD9"/>
    <w:rsid w:val="5090089B"/>
    <w:rsid w:val="509E199A"/>
    <w:rsid w:val="50A542EB"/>
    <w:rsid w:val="50E72902"/>
    <w:rsid w:val="51247457"/>
    <w:rsid w:val="513332C9"/>
    <w:rsid w:val="518959C1"/>
    <w:rsid w:val="51C3781F"/>
    <w:rsid w:val="521C7D7E"/>
    <w:rsid w:val="522B5720"/>
    <w:rsid w:val="52576B5B"/>
    <w:rsid w:val="52827AEE"/>
    <w:rsid w:val="52B9770E"/>
    <w:rsid w:val="52F60777"/>
    <w:rsid w:val="5354117C"/>
    <w:rsid w:val="54126617"/>
    <w:rsid w:val="544A7A65"/>
    <w:rsid w:val="54847FE2"/>
    <w:rsid w:val="54F922C6"/>
    <w:rsid w:val="553A098F"/>
    <w:rsid w:val="55CF0E4D"/>
    <w:rsid w:val="55D1311D"/>
    <w:rsid w:val="56495F7F"/>
    <w:rsid w:val="57297BA4"/>
    <w:rsid w:val="579310E8"/>
    <w:rsid w:val="57AD246E"/>
    <w:rsid w:val="581B4767"/>
    <w:rsid w:val="58663C5A"/>
    <w:rsid w:val="58BF3325"/>
    <w:rsid w:val="58DE2478"/>
    <w:rsid w:val="59027EAD"/>
    <w:rsid w:val="593B7F65"/>
    <w:rsid w:val="5A134A0C"/>
    <w:rsid w:val="5A6B7C4E"/>
    <w:rsid w:val="5A945909"/>
    <w:rsid w:val="5AE07A5F"/>
    <w:rsid w:val="5B082721"/>
    <w:rsid w:val="5B2C6C40"/>
    <w:rsid w:val="5B503F93"/>
    <w:rsid w:val="5B624038"/>
    <w:rsid w:val="5B6A0581"/>
    <w:rsid w:val="5BA25F55"/>
    <w:rsid w:val="5BAC10D7"/>
    <w:rsid w:val="5BAC44F5"/>
    <w:rsid w:val="5C5D2600"/>
    <w:rsid w:val="5CDC3443"/>
    <w:rsid w:val="5D254D34"/>
    <w:rsid w:val="5D3731F2"/>
    <w:rsid w:val="5DCA60A6"/>
    <w:rsid w:val="5EA164FF"/>
    <w:rsid w:val="5F37397D"/>
    <w:rsid w:val="5F901AD5"/>
    <w:rsid w:val="5FC96497"/>
    <w:rsid w:val="5FCD1C04"/>
    <w:rsid w:val="603E1AB5"/>
    <w:rsid w:val="610575FF"/>
    <w:rsid w:val="61F41C4C"/>
    <w:rsid w:val="62B15BD1"/>
    <w:rsid w:val="63A714B1"/>
    <w:rsid w:val="63A93F7A"/>
    <w:rsid w:val="63FE38A9"/>
    <w:rsid w:val="64CF2B62"/>
    <w:rsid w:val="64EA7130"/>
    <w:rsid w:val="65383B37"/>
    <w:rsid w:val="654E3C13"/>
    <w:rsid w:val="65A44CE0"/>
    <w:rsid w:val="65EA0DB4"/>
    <w:rsid w:val="65F466C7"/>
    <w:rsid w:val="66151D5B"/>
    <w:rsid w:val="66BB036F"/>
    <w:rsid w:val="66BB46B9"/>
    <w:rsid w:val="66E12B35"/>
    <w:rsid w:val="66EB4C08"/>
    <w:rsid w:val="670C4435"/>
    <w:rsid w:val="671945CD"/>
    <w:rsid w:val="672232BA"/>
    <w:rsid w:val="67683ACB"/>
    <w:rsid w:val="67DC37F9"/>
    <w:rsid w:val="684A0F67"/>
    <w:rsid w:val="68AB7B2E"/>
    <w:rsid w:val="6909234C"/>
    <w:rsid w:val="6939604C"/>
    <w:rsid w:val="69890CC8"/>
    <w:rsid w:val="69A06218"/>
    <w:rsid w:val="6A403FC9"/>
    <w:rsid w:val="6A8B6DA4"/>
    <w:rsid w:val="6AAB5741"/>
    <w:rsid w:val="6B2A20BF"/>
    <w:rsid w:val="6B3C5847"/>
    <w:rsid w:val="6BF45F8F"/>
    <w:rsid w:val="6C9145B1"/>
    <w:rsid w:val="6CB923DD"/>
    <w:rsid w:val="6CE35C8D"/>
    <w:rsid w:val="6D6836D6"/>
    <w:rsid w:val="6D766F1A"/>
    <w:rsid w:val="6DE30017"/>
    <w:rsid w:val="6E4B4167"/>
    <w:rsid w:val="6E751F58"/>
    <w:rsid w:val="6EDC2CB6"/>
    <w:rsid w:val="6F264360"/>
    <w:rsid w:val="6F2E12A9"/>
    <w:rsid w:val="6FB3612F"/>
    <w:rsid w:val="6FCD6B70"/>
    <w:rsid w:val="6FFD1242"/>
    <w:rsid w:val="702F7E16"/>
    <w:rsid w:val="708A4451"/>
    <w:rsid w:val="70D20472"/>
    <w:rsid w:val="71E75D1E"/>
    <w:rsid w:val="71F3705F"/>
    <w:rsid w:val="71F912AD"/>
    <w:rsid w:val="72657DD3"/>
    <w:rsid w:val="73583901"/>
    <w:rsid w:val="73763EB9"/>
    <w:rsid w:val="73921CA1"/>
    <w:rsid w:val="739A282F"/>
    <w:rsid w:val="73A8046F"/>
    <w:rsid w:val="743B56CC"/>
    <w:rsid w:val="74694191"/>
    <w:rsid w:val="749172FB"/>
    <w:rsid w:val="750C7809"/>
    <w:rsid w:val="750E768D"/>
    <w:rsid w:val="75142C16"/>
    <w:rsid w:val="753F3631"/>
    <w:rsid w:val="758D35E5"/>
    <w:rsid w:val="75F82574"/>
    <w:rsid w:val="7604213E"/>
    <w:rsid w:val="76386381"/>
    <w:rsid w:val="7661698A"/>
    <w:rsid w:val="76C90EEF"/>
    <w:rsid w:val="76FF0AB6"/>
    <w:rsid w:val="77276EA6"/>
    <w:rsid w:val="775920F7"/>
    <w:rsid w:val="776D15DE"/>
    <w:rsid w:val="779457E1"/>
    <w:rsid w:val="77A75683"/>
    <w:rsid w:val="77E53422"/>
    <w:rsid w:val="77F0570B"/>
    <w:rsid w:val="780E48C1"/>
    <w:rsid w:val="78587241"/>
    <w:rsid w:val="7872590D"/>
    <w:rsid w:val="79A212EB"/>
    <w:rsid w:val="79D11A8E"/>
    <w:rsid w:val="7A041401"/>
    <w:rsid w:val="7A343917"/>
    <w:rsid w:val="7A3D5441"/>
    <w:rsid w:val="7C2B576B"/>
    <w:rsid w:val="7C804962"/>
    <w:rsid w:val="7C983BE8"/>
    <w:rsid w:val="7CC50AF6"/>
    <w:rsid w:val="7D107B74"/>
    <w:rsid w:val="7D186DAA"/>
    <w:rsid w:val="7D696695"/>
    <w:rsid w:val="7D9E2EC2"/>
    <w:rsid w:val="7E3C5A19"/>
    <w:rsid w:val="7E6E1D58"/>
    <w:rsid w:val="7E865304"/>
    <w:rsid w:val="7F442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5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8005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8005D"/>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semiHidden/>
    <w:unhideWhenUsed/>
    <w:qFormat/>
    <w:rsid w:val="00D8005D"/>
    <w:pPr>
      <w:snapToGrid w:val="0"/>
      <w:jc w:val="left"/>
    </w:pPr>
    <w:rPr>
      <w:sz w:val="18"/>
      <w:szCs w:val="18"/>
    </w:rPr>
  </w:style>
  <w:style w:type="character" w:styleId="a6">
    <w:name w:val="footnote reference"/>
    <w:basedOn w:val="a0"/>
    <w:uiPriority w:val="99"/>
    <w:semiHidden/>
    <w:unhideWhenUsed/>
    <w:qFormat/>
    <w:rsid w:val="00D8005D"/>
    <w:rPr>
      <w:vertAlign w:val="superscript"/>
    </w:rPr>
  </w:style>
  <w:style w:type="character" w:customStyle="1" w:styleId="Char0">
    <w:name w:val="页眉 Char"/>
    <w:basedOn w:val="a0"/>
    <w:link w:val="a4"/>
    <w:uiPriority w:val="99"/>
    <w:semiHidden/>
    <w:qFormat/>
    <w:rsid w:val="00D8005D"/>
    <w:rPr>
      <w:sz w:val="18"/>
      <w:szCs w:val="18"/>
    </w:rPr>
  </w:style>
  <w:style w:type="character" w:customStyle="1" w:styleId="Char">
    <w:name w:val="页脚 Char"/>
    <w:basedOn w:val="a0"/>
    <w:link w:val="a3"/>
    <w:uiPriority w:val="99"/>
    <w:semiHidden/>
    <w:qFormat/>
    <w:rsid w:val="00D8005D"/>
    <w:rPr>
      <w:sz w:val="18"/>
      <w:szCs w:val="18"/>
    </w:rPr>
  </w:style>
  <w:style w:type="character" w:customStyle="1" w:styleId="Char1">
    <w:name w:val="脚注文本 Char"/>
    <w:basedOn w:val="a0"/>
    <w:link w:val="a5"/>
    <w:uiPriority w:val="99"/>
    <w:semiHidden/>
    <w:qFormat/>
    <w:rsid w:val="00D800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90916479-09CE-43AD-ADD6-FE708F351E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904</Words>
  <Characters>5156</Characters>
  <Application>Microsoft Office Word</Application>
  <DocSecurity>0</DocSecurity>
  <Lines>42</Lines>
  <Paragraphs>12</Paragraphs>
  <ScaleCrop>false</ScaleCrop>
  <Company>Micorosoft</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农安法院</dc:creator>
  <cp:lastModifiedBy>农安法院</cp:lastModifiedBy>
  <cp:revision>13</cp:revision>
  <dcterms:created xsi:type="dcterms:W3CDTF">2021-05-28T09:06:00Z</dcterms:created>
  <dcterms:modified xsi:type="dcterms:W3CDTF">2021-05-30T04:59:00Z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