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0C" w:rsidRDefault="0098576F" w:rsidP="007713C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农安法院2</w:t>
      </w:r>
      <w:r w:rsidR="0035144E">
        <w:rPr>
          <w:rFonts w:ascii="宋体" w:hAnsi="宋体" w:hint="eastAsia"/>
          <w:b/>
          <w:sz w:val="44"/>
          <w:szCs w:val="44"/>
        </w:rPr>
        <w:t>020</w:t>
      </w:r>
      <w:r>
        <w:rPr>
          <w:rFonts w:ascii="宋体" w:hAnsi="宋体" w:hint="eastAsia"/>
          <w:b/>
          <w:sz w:val="44"/>
          <w:szCs w:val="44"/>
        </w:rPr>
        <w:t>年</w:t>
      </w:r>
      <w:r w:rsidR="008B14BA">
        <w:rPr>
          <w:rFonts w:ascii="宋体" w:hAnsi="宋体" w:hint="eastAsia"/>
          <w:b/>
          <w:sz w:val="44"/>
          <w:szCs w:val="44"/>
        </w:rPr>
        <w:t>1-9</w:t>
      </w:r>
      <w:r>
        <w:rPr>
          <w:rFonts w:ascii="宋体" w:hAnsi="宋体" w:hint="eastAsia"/>
          <w:b/>
          <w:sz w:val="44"/>
          <w:szCs w:val="44"/>
        </w:rPr>
        <w:t>月</w:t>
      </w:r>
    </w:p>
    <w:p w:rsidR="00EE270C" w:rsidRDefault="0098576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裁判文书上网</w:t>
      </w:r>
      <w:r w:rsidR="007713CE">
        <w:rPr>
          <w:rFonts w:ascii="宋体" w:hAnsi="宋体" w:hint="eastAsia"/>
          <w:b/>
          <w:sz w:val="44"/>
          <w:szCs w:val="44"/>
        </w:rPr>
        <w:t>工作</w:t>
      </w:r>
      <w:r>
        <w:rPr>
          <w:rFonts w:ascii="宋体" w:hAnsi="宋体" w:hint="eastAsia"/>
          <w:b/>
          <w:sz w:val="44"/>
          <w:szCs w:val="44"/>
        </w:rPr>
        <w:t>情况分析报告</w:t>
      </w:r>
    </w:p>
    <w:p w:rsidR="00EE270C" w:rsidRDefault="00EE270C">
      <w:pPr>
        <w:rPr>
          <w:rFonts w:ascii="仿宋_GB2312" w:eastAsia="仿宋_GB2312" w:hAnsi="宋体"/>
          <w:sz w:val="32"/>
          <w:szCs w:val="32"/>
        </w:rPr>
      </w:pPr>
    </w:p>
    <w:p w:rsidR="00EE270C" w:rsidRDefault="0035144E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7713CE">
        <w:rPr>
          <w:rFonts w:ascii="仿宋_GB2312" w:eastAsia="仿宋_GB2312" w:hAnsi="宋体" w:hint="eastAsia"/>
          <w:sz w:val="32"/>
          <w:szCs w:val="32"/>
        </w:rPr>
        <w:t>年度，</w:t>
      </w:r>
      <w:r w:rsidR="0098576F">
        <w:rPr>
          <w:rFonts w:ascii="仿宋_GB2312" w:eastAsia="仿宋_GB2312" w:hAnsi="宋体" w:hint="eastAsia"/>
          <w:sz w:val="32"/>
          <w:szCs w:val="32"/>
        </w:rPr>
        <w:t>根据中国裁判文书网及吉林司法信息公开网提取的数据，现将农安法院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年1-</w:t>
      </w:r>
      <w:r w:rsidR="008B14BA">
        <w:rPr>
          <w:rFonts w:ascii="仿宋_GB2312" w:eastAsia="仿宋_GB2312" w:hAnsi="宋体" w:hint="eastAsia"/>
          <w:sz w:val="32"/>
          <w:szCs w:val="32"/>
        </w:rPr>
        <w:t>9</w:t>
      </w:r>
      <w:r w:rsidR="007713CE">
        <w:rPr>
          <w:rFonts w:ascii="仿宋_GB2312" w:eastAsia="仿宋_GB2312" w:hAnsi="宋体" w:hint="eastAsia"/>
          <w:sz w:val="32"/>
          <w:szCs w:val="32"/>
        </w:rPr>
        <w:t>月份裁判文书上网</w:t>
      </w:r>
      <w:r w:rsidR="0098576F">
        <w:rPr>
          <w:rFonts w:ascii="仿宋_GB2312" w:eastAsia="仿宋_GB2312" w:hAnsi="宋体" w:hint="eastAsia"/>
          <w:sz w:val="32"/>
          <w:szCs w:val="32"/>
        </w:rPr>
        <w:t>工作情况分析如下：</w:t>
      </w:r>
    </w:p>
    <w:p w:rsidR="00EE270C" w:rsidRDefault="0098576F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农安法院裁判文书上网情况</w:t>
      </w:r>
    </w:p>
    <w:p w:rsidR="00EE270C" w:rsidRDefault="0098576F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（一）裁判文书上网率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截至</w:t>
      </w:r>
      <w:r w:rsidR="0035144E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8B14BA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月3</w:t>
      </w:r>
      <w:r w:rsidR="00F77F4E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日，农安法院</w:t>
      </w:r>
      <w:r w:rsidR="0035144E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年共结案</w:t>
      </w:r>
      <w:r w:rsidR="0035144E">
        <w:rPr>
          <w:rFonts w:ascii="仿宋_GB2312" w:eastAsia="仿宋_GB2312" w:hAnsi="宋体" w:hint="eastAsia"/>
          <w:sz w:val="32"/>
          <w:szCs w:val="32"/>
        </w:rPr>
        <w:t>5623</w:t>
      </w:r>
      <w:r>
        <w:rPr>
          <w:rFonts w:ascii="仿宋_GB2312" w:eastAsia="仿宋_GB2312" w:hAnsi="宋体" w:hint="eastAsia"/>
          <w:sz w:val="32"/>
          <w:szCs w:val="32"/>
        </w:rPr>
        <w:t>件。共作出的裁判文书实际上网</w:t>
      </w:r>
      <w:r w:rsidR="0035144E">
        <w:rPr>
          <w:rFonts w:ascii="仿宋_GB2312" w:eastAsia="仿宋_GB2312" w:hAnsi="宋体" w:hint="eastAsia"/>
          <w:sz w:val="32"/>
          <w:szCs w:val="32"/>
        </w:rPr>
        <w:t>4059</w:t>
      </w:r>
      <w:r w:rsidR="007713CE">
        <w:rPr>
          <w:rFonts w:ascii="仿宋_GB2312" w:eastAsia="仿宋_GB2312" w:hAnsi="宋体" w:hint="eastAsia"/>
          <w:sz w:val="32"/>
          <w:szCs w:val="32"/>
        </w:rPr>
        <w:t>篇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F77F4E">
        <w:rPr>
          <w:rFonts w:ascii="仿宋_GB2312" w:eastAsia="仿宋_GB2312" w:hAnsi="宋体" w:hint="eastAsia"/>
          <w:sz w:val="32"/>
          <w:szCs w:val="32"/>
        </w:rPr>
        <w:t>上传不公开文书信息</w:t>
      </w:r>
      <w:r w:rsidR="0035144E">
        <w:rPr>
          <w:rFonts w:ascii="仿宋_GB2312" w:eastAsia="仿宋_GB2312" w:hAnsi="宋体" w:hint="eastAsia"/>
          <w:sz w:val="32"/>
          <w:szCs w:val="32"/>
        </w:rPr>
        <w:t>959</w:t>
      </w:r>
      <w:r w:rsidR="00F77F4E">
        <w:rPr>
          <w:rFonts w:ascii="仿宋_GB2312" w:eastAsia="仿宋_GB2312" w:hAnsi="宋体" w:hint="eastAsia"/>
          <w:sz w:val="32"/>
          <w:szCs w:val="32"/>
        </w:rPr>
        <w:t>篇，</w:t>
      </w:r>
      <w:r>
        <w:rPr>
          <w:rFonts w:ascii="仿宋_GB2312" w:eastAsia="仿宋_GB2312" w:hAnsi="宋体" w:hint="eastAsia"/>
          <w:sz w:val="32"/>
          <w:szCs w:val="32"/>
        </w:rPr>
        <w:t>上网率</w:t>
      </w:r>
      <w:r w:rsidR="0035144E">
        <w:rPr>
          <w:rFonts w:ascii="仿宋_GB2312" w:eastAsia="仿宋_GB2312" w:hAnsi="宋体" w:hint="eastAsia"/>
          <w:sz w:val="32"/>
          <w:szCs w:val="32"/>
        </w:rPr>
        <w:t>89.24</w:t>
      </w:r>
      <w:r>
        <w:rPr>
          <w:rFonts w:ascii="仿宋_GB2312" w:eastAsia="仿宋_GB2312" w:hAnsi="宋体" w:hint="eastAsia"/>
          <w:sz w:val="32"/>
          <w:szCs w:val="32"/>
        </w:rPr>
        <w:t>%。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根据《全省中级法院</w:t>
      </w:r>
      <w:r w:rsidR="0035144E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</w:t>
      </w:r>
      <w:r w:rsidR="007713CE">
        <w:rPr>
          <w:rFonts w:ascii="仿宋_GB2312" w:eastAsia="仿宋_GB2312" w:hAnsi="宋体" w:hint="eastAsia"/>
          <w:sz w:val="32"/>
          <w:szCs w:val="32"/>
        </w:rPr>
        <w:t>工作要求</w:t>
      </w:r>
      <w:r>
        <w:rPr>
          <w:rFonts w:ascii="仿宋_GB2312" w:eastAsia="仿宋_GB2312" w:hAnsi="宋体" w:hint="eastAsia"/>
          <w:sz w:val="32"/>
          <w:szCs w:val="32"/>
        </w:rPr>
        <w:t>中关于裁判文书上网情况指标要求，</w:t>
      </w:r>
      <w:r w:rsidR="0035144E">
        <w:rPr>
          <w:rFonts w:ascii="仿宋_GB2312" w:eastAsia="仿宋_GB2312" w:hAnsi="宋体" w:hint="eastAsia"/>
          <w:sz w:val="32"/>
          <w:szCs w:val="32"/>
        </w:rPr>
        <w:t>2020</w:t>
      </w:r>
      <w:r w:rsidR="008B14BA">
        <w:rPr>
          <w:rFonts w:ascii="仿宋_GB2312" w:eastAsia="仿宋_GB2312" w:hAnsi="宋体" w:hint="eastAsia"/>
          <w:sz w:val="32"/>
          <w:szCs w:val="32"/>
        </w:rPr>
        <w:t>年下</w:t>
      </w:r>
      <w:r>
        <w:rPr>
          <w:rFonts w:ascii="仿宋_GB2312" w:eastAsia="仿宋_GB2312" w:hAnsi="宋体" w:hint="eastAsia"/>
          <w:sz w:val="32"/>
          <w:szCs w:val="32"/>
        </w:rPr>
        <w:t>半年裁判文书上网率应当达到</w:t>
      </w:r>
      <w:r w:rsidR="0035144E">
        <w:rPr>
          <w:rFonts w:ascii="仿宋_GB2312" w:eastAsia="仿宋_GB2312" w:hAnsi="宋体" w:hint="eastAsia"/>
          <w:sz w:val="32"/>
          <w:szCs w:val="32"/>
        </w:rPr>
        <w:t>85</w:t>
      </w:r>
      <w:r>
        <w:rPr>
          <w:rFonts w:ascii="仿宋_GB2312" w:eastAsia="仿宋_GB2312" w:hAnsi="宋体" w:hint="eastAsia"/>
          <w:sz w:val="32"/>
          <w:szCs w:val="32"/>
        </w:rPr>
        <w:t>%，我院达到考核标准。上网率高于</w:t>
      </w:r>
      <w:r w:rsidR="0035144E">
        <w:rPr>
          <w:rFonts w:ascii="仿宋_GB2312" w:eastAsia="仿宋_GB2312" w:hAnsi="宋体" w:hint="eastAsia"/>
          <w:sz w:val="32"/>
          <w:szCs w:val="32"/>
        </w:rPr>
        <w:t>85</w:t>
      </w:r>
      <w:r>
        <w:rPr>
          <w:rFonts w:ascii="仿宋_GB2312" w:eastAsia="仿宋_GB2312" w:hAnsi="宋体" w:hint="eastAsia"/>
          <w:sz w:val="32"/>
          <w:szCs w:val="32"/>
        </w:rPr>
        <w:t>%。</w:t>
      </w:r>
    </w:p>
    <w:p w:rsidR="00EE270C" w:rsidRDefault="0098576F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已上网裁判文书撤回情况</w:t>
      </w:r>
    </w:p>
    <w:p w:rsidR="00EE270C" w:rsidRDefault="0035144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年1月1日至201</w:t>
      </w:r>
      <w:r w:rsidR="007713CE">
        <w:rPr>
          <w:rFonts w:ascii="仿宋_GB2312" w:eastAsia="仿宋_GB2312" w:hAnsi="宋体" w:hint="eastAsia"/>
          <w:sz w:val="32"/>
          <w:szCs w:val="32"/>
        </w:rPr>
        <w:t>9</w:t>
      </w:r>
      <w:r w:rsidR="0098576F">
        <w:rPr>
          <w:rFonts w:ascii="仿宋_GB2312" w:eastAsia="仿宋_GB2312" w:hAnsi="宋体" w:hint="eastAsia"/>
          <w:sz w:val="32"/>
          <w:szCs w:val="32"/>
        </w:rPr>
        <w:t>年</w:t>
      </w:r>
      <w:bookmarkStart w:id="0" w:name="_GoBack"/>
      <w:bookmarkEnd w:id="0"/>
      <w:r w:rsidR="008B14BA">
        <w:rPr>
          <w:rFonts w:ascii="仿宋_GB2312" w:eastAsia="仿宋_GB2312" w:hAnsi="宋体" w:hint="eastAsia"/>
          <w:sz w:val="32"/>
          <w:szCs w:val="32"/>
        </w:rPr>
        <w:t>9</w:t>
      </w:r>
      <w:r w:rsidR="0098576F">
        <w:rPr>
          <w:rFonts w:ascii="仿宋_GB2312" w:eastAsia="仿宋_GB2312" w:hAnsi="宋体" w:hint="eastAsia"/>
          <w:sz w:val="32"/>
          <w:szCs w:val="32"/>
        </w:rPr>
        <w:t>月</w:t>
      </w:r>
      <w:r w:rsidR="00F77F4E">
        <w:rPr>
          <w:rFonts w:ascii="仿宋_GB2312" w:eastAsia="仿宋_GB2312" w:hAnsi="宋体" w:hint="eastAsia"/>
          <w:sz w:val="32"/>
          <w:szCs w:val="32"/>
        </w:rPr>
        <w:t>30</w:t>
      </w:r>
      <w:r w:rsidR="0098576F">
        <w:rPr>
          <w:rFonts w:ascii="仿宋_GB2312" w:eastAsia="仿宋_GB2312" w:hAnsi="宋体" w:hint="eastAsia"/>
          <w:sz w:val="32"/>
          <w:szCs w:val="32"/>
        </w:rPr>
        <w:t>日，农安法院共撤回上网裁判文书0篇。</w:t>
      </w:r>
    </w:p>
    <w:p w:rsidR="00EE270C" w:rsidRDefault="0098576F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全省法院要严控撤回申请审批，</w:t>
      </w:r>
      <w:r>
        <w:rPr>
          <w:rFonts w:ascii="Times New Roman" w:eastAsia="仿宋_GB2312" w:hAnsi="Times New Roman" w:cs="Times New Roman"/>
          <w:sz w:val="32"/>
          <w:szCs w:val="32"/>
        </w:rPr>
        <w:t>对于已在中国裁判文书网公布的裁判文书，按照《最高人民法院关于人民法院在互联网公布裁判文书的规定》（法释</w:t>
      </w:r>
      <w:r>
        <w:rPr>
          <w:rFonts w:ascii="Times New Roman" w:eastAsia="仿宋_GB2312" w:hAnsi="Times New Roman" w:cs="Times New Roman"/>
          <w:sz w:val="32"/>
          <w:szCs w:val="32"/>
        </w:rPr>
        <w:t>[2016]19</w:t>
      </w:r>
      <w:r>
        <w:rPr>
          <w:rFonts w:ascii="Times New Roman" w:eastAsia="仿宋_GB2312" w:hAnsi="Times New Roman" w:cs="Times New Roman"/>
          <w:sz w:val="32"/>
          <w:szCs w:val="32"/>
        </w:rPr>
        <w:t>号）及省高院相关工作要求，需要撤回的，应填写《上网裁判文书撤回申请单》，写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明法院名称、案号、文书名称、承办法官、裁判日期、文书上传日期及撤回原因等信息，由分管院领导及中级法院审判管理部门负责人签字后，报省高院审判管理办公室审查，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经审查符合撤回条件的，再行</w:t>
      </w:r>
      <w:r>
        <w:rPr>
          <w:rFonts w:ascii="Times New Roman" w:eastAsia="仿宋_GB2312" w:hAnsi="Times New Roman" w:cs="Times New Roman"/>
          <w:sz w:val="32"/>
          <w:szCs w:val="32"/>
        </w:rPr>
        <w:t>办理上网裁判文书撤回及登记备案手续。</w:t>
      </w:r>
    </w:p>
    <w:p w:rsidR="00EE270C" w:rsidRDefault="0098576F">
      <w:pPr>
        <w:ind w:firstLineChars="196" w:firstLine="630"/>
        <w:rPr>
          <w:rFonts w:ascii="黑体" w:eastAsia="黑体" w:hAnsi="黑体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三、下步工作要求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一是坚持“一核双擎”模式常态化开展工作，夯实裁判文书公开工作基础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 w:rsidR="0098576F">
        <w:rPr>
          <w:rFonts w:ascii="仿宋_GB2312" w:eastAsia="仿宋_GB2312" w:hAnsi="宋体" w:hint="eastAsia"/>
          <w:sz w:val="32"/>
          <w:szCs w:val="32"/>
        </w:rPr>
        <w:t>我院应当适时组织裁判文书上网工作专项检查，重点强化对上网裁判文书名称命名规范性检查，严格审核把关，杜绝“带病</w:t>
      </w:r>
      <w:r>
        <w:rPr>
          <w:rFonts w:ascii="仿宋_GB2312" w:eastAsia="仿宋_GB2312" w:hAnsi="宋体" w:hint="eastAsia"/>
          <w:sz w:val="32"/>
          <w:szCs w:val="32"/>
        </w:rPr>
        <w:t>上网”，加强裁判文书公开全面性，及时性，统筹规划作好2019年度裁判文书公开工作安排，及时上传已生效文书，顺利完成裁判文书上网率工作目标，</w:t>
      </w:r>
      <w:r w:rsidR="0098576F">
        <w:rPr>
          <w:rFonts w:ascii="仿宋_GB2312" w:eastAsia="仿宋_GB2312" w:hAnsi="宋体" w:hint="eastAsia"/>
          <w:sz w:val="32"/>
          <w:szCs w:val="32"/>
        </w:rPr>
        <w:t>提高上网率。</w:t>
      </w:r>
    </w:p>
    <w:p w:rsidR="00EE270C" w:rsidRDefault="0098576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二是加强</w:t>
      </w:r>
      <w:r w:rsidR="0035144E">
        <w:rPr>
          <w:rFonts w:ascii="仿宋_GB2312" w:eastAsia="仿宋_GB2312" w:hAnsi="宋体" w:hint="eastAsia"/>
          <w:b/>
          <w:sz w:val="32"/>
          <w:szCs w:val="32"/>
        </w:rPr>
        <w:t>2020</w:t>
      </w:r>
      <w:r>
        <w:rPr>
          <w:rFonts w:ascii="仿宋_GB2312" w:eastAsia="仿宋_GB2312" w:hAnsi="宋体" w:hint="eastAsia"/>
          <w:b/>
          <w:sz w:val="32"/>
          <w:szCs w:val="32"/>
        </w:rPr>
        <w:t>年作出的裁判文书上网工作督导。</w:t>
      </w:r>
      <w:r>
        <w:rPr>
          <w:rFonts w:ascii="仿宋_GB2312" w:eastAsia="仿宋_GB2312" w:hAnsi="宋体" w:hint="eastAsia"/>
          <w:sz w:val="32"/>
          <w:szCs w:val="32"/>
        </w:rPr>
        <w:t>我院应当根据《全省中级法院</w:t>
      </w:r>
      <w:r w:rsidR="0035144E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年度目标责任制考核实施细则》中关于裁判文书上网情况指标要求，对工作开展缓慢的庭室及时督导到位，按时保质保量完成目标责任制考核工作。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三是加强业务指导，提升裁判文书公开标准化水平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我</w:t>
      </w:r>
      <w:r w:rsidR="0098576F">
        <w:rPr>
          <w:rFonts w:ascii="仿宋_GB2312" w:eastAsia="仿宋_GB2312" w:hAnsi="宋体" w:hint="eastAsia"/>
          <w:sz w:val="32"/>
          <w:szCs w:val="32"/>
        </w:rPr>
        <w:t>院要进一步规范上网裁判文书制作标准，开展上网裁判文书质量专项评查活动，</w:t>
      </w:r>
      <w:r>
        <w:rPr>
          <w:rFonts w:ascii="仿宋_GB2312" w:eastAsia="仿宋_GB2312" w:hAnsi="宋体" w:hint="eastAsia"/>
          <w:sz w:val="32"/>
          <w:szCs w:val="32"/>
        </w:rPr>
        <w:t>提高我院裁判文书公开工作的专业水平和应用能力，</w:t>
      </w:r>
      <w:r w:rsidR="00A02DCC">
        <w:rPr>
          <w:rFonts w:ascii="仿宋_GB2312" w:eastAsia="仿宋_GB2312" w:hAnsi="宋体" w:hint="eastAsia"/>
          <w:sz w:val="32"/>
          <w:szCs w:val="32"/>
        </w:rPr>
        <w:t>查改结合、以查促改，树立裁判文书质量规范意识、精品意识，高质量推动裁判文书公开工作标准化，规范化，流程化</w:t>
      </w:r>
      <w:r w:rsidR="0098576F">
        <w:rPr>
          <w:rFonts w:ascii="仿宋_GB2312" w:eastAsia="仿宋_GB2312" w:hAnsi="宋体" w:hint="eastAsia"/>
          <w:sz w:val="32"/>
          <w:szCs w:val="32"/>
        </w:rPr>
        <w:t>。</w:t>
      </w:r>
    </w:p>
    <w:sectPr w:rsidR="00EE270C" w:rsidSect="00EE270C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61" w:rsidRDefault="00286161" w:rsidP="00EE270C">
      <w:r>
        <w:separator/>
      </w:r>
    </w:p>
  </w:endnote>
  <w:endnote w:type="continuationSeparator" w:id="1">
    <w:p w:rsidR="00286161" w:rsidRDefault="00286161" w:rsidP="00EE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7247"/>
    </w:sdtPr>
    <w:sdtContent>
      <w:p w:rsidR="00EE270C" w:rsidRDefault="00340D4E">
        <w:pPr>
          <w:pStyle w:val="a4"/>
          <w:jc w:val="center"/>
        </w:pPr>
        <w:r>
          <w:fldChar w:fldCharType="begin"/>
        </w:r>
        <w:r w:rsidR="0098576F">
          <w:instrText>PAGE   \* MERGEFORMAT</w:instrText>
        </w:r>
        <w:r>
          <w:fldChar w:fldCharType="separate"/>
        </w:r>
        <w:r w:rsidR="0035144E" w:rsidRPr="0035144E">
          <w:rPr>
            <w:noProof/>
            <w:lang w:val="zh-CN"/>
          </w:rPr>
          <w:t>1</w:t>
        </w:r>
        <w:r>
          <w:fldChar w:fldCharType="end"/>
        </w:r>
      </w:p>
    </w:sdtContent>
  </w:sdt>
  <w:p w:rsidR="00EE270C" w:rsidRDefault="00EE2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61" w:rsidRDefault="00286161" w:rsidP="00EE270C">
      <w:r>
        <w:separator/>
      </w:r>
    </w:p>
  </w:footnote>
  <w:footnote w:type="continuationSeparator" w:id="1">
    <w:p w:rsidR="00286161" w:rsidRDefault="00286161" w:rsidP="00EE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C" w:rsidRDefault="00EE270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EB3"/>
    <w:multiLevelType w:val="multilevel"/>
    <w:tmpl w:val="03A62EB3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ascii="楷体" w:eastAsia="楷体" w:hAnsi="楷体"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>
      <w:start w:val="2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64"/>
    <w:rsid w:val="00041063"/>
    <w:rsid w:val="00060023"/>
    <w:rsid w:val="00076203"/>
    <w:rsid w:val="00083085"/>
    <w:rsid w:val="00090EF6"/>
    <w:rsid w:val="000C0660"/>
    <w:rsid w:val="00100925"/>
    <w:rsid w:val="00101B62"/>
    <w:rsid w:val="00115D72"/>
    <w:rsid w:val="0015387E"/>
    <w:rsid w:val="0018526C"/>
    <w:rsid w:val="001872AD"/>
    <w:rsid w:val="00193C01"/>
    <w:rsid w:val="00232803"/>
    <w:rsid w:val="002437E8"/>
    <w:rsid w:val="00256369"/>
    <w:rsid w:val="00260645"/>
    <w:rsid w:val="0026588C"/>
    <w:rsid w:val="00276EE8"/>
    <w:rsid w:val="0028013E"/>
    <w:rsid w:val="00286161"/>
    <w:rsid w:val="002D131A"/>
    <w:rsid w:val="00322307"/>
    <w:rsid w:val="00326652"/>
    <w:rsid w:val="00340D4E"/>
    <w:rsid w:val="0035144E"/>
    <w:rsid w:val="00370D01"/>
    <w:rsid w:val="00386BA5"/>
    <w:rsid w:val="0039200D"/>
    <w:rsid w:val="003D3832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63123"/>
    <w:rsid w:val="0059014A"/>
    <w:rsid w:val="0059321D"/>
    <w:rsid w:val="005A47E9"/>
    <w:rsid w:val="005A7E22"/>
    <w:rsid w:val="005C2A6B"/>
    <w:rsid w:val="005D234D"/>
    <w:rsid w:val="005E0622"/>
    <w:rsid w:val="006C2594"/>
    <w:rsid w:val="006C45B3"/>
    <w:rsid w:val="006F4ACD"/>
    <w:rsid w:val="007713CE"/>
    <w:rsid w:val="00780814"/>
    <w:rsid w:val="00781F5C"/>
    <w:rsid w:val="00797944"/>
    <w:rsid w:val="007A527E"/>
    <w:rsid w:val="007C5E1D"/>
    <w:rsid w:val="007D7687"/>
    <w:rsid w:val="008007F9"/>
    <w:rsid w:val="00801AB6"/>
    <w:rsid w:val="00847EF6"/>
    <w:rsid w:val="0086345A"/>
    <w:rsid w:val="00876209"/>
    <w:rsid w:val="00877329"/>
    <w:rsid w:val="0089510B"/>
    <w:rsid w:val="008B14BA"/>
    <w:rsid w:val="008D09EC"/>
    <w:rsid w:val="008F3B95"/>
    <w:rsid w:val="009249F7"/>
    <w:rsid w:val="009821ED"/>
    <w:rsid w:val="0098576F"/>
    <w:rsid w:val="009B4A1C"/>
    <w:rsid w:val="009B5283"/>
    <w:rsid w:val="009D2E54"/>
    <w:rsid w:val="00A02DCC"/>
    <w:rsid w:val="00A44948"/>
    <w:rsid w:val="00A543E1"/>
    <w:rsid w:val="00A67114"/>
    <w:rsid w:val="00A8088D"/>
    <w:rsid w:val="00A94F64"/>
    <w:rsid w:val="00A97921"/>
    <w:rsid w:val="00AA4C95"/>
    <w:rsid w:val="00AF7468"/>
    <w:rsid w:val="00B50E33"/>
    <w:rsid w:val="00B96501"/>
    <w:rsid w:val="00BA3C15"/>
    <w:rsid w:val="00BD057C"/>
    <w:rsid w:val="00C245C2"/>
    <w:rsid w:val="00C81030"/>
    <w:rsid w:val="00CB2CB6"/>
    <w:rsid w:val="00D23B56"/>
    <w:rsid w:val="00D81937"/>
    <w:rsid w:val="00E004DF"/>
    <w:rsid w:val="00E02044"/>
    <w:rsid w:val="00EB5771"/>
    <w:rsid w:val="00EE270C"/>
    <w:rsid w:val="00F45D74"/>
    <w:rsid w:val="00F77F4E"/>
    <w:rsid w:val="00FB40DF"/>
    <w:rsid w:val="00FC67FE"/>
    <w:rsid w:val="00FD0C40"/>
    <w:rsid w:val="00FE60B8"/>
    <w:rsid w:val="28771B81"/>
    <w:rsid w:val="2DD823A0"/>
    <w:rsid w:val="2EEB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EE270C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EE270C"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sid w:val="00EE27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270C"/>
    <w:rPr>
      <w:sz w:val="18"/>
      <w:szCs w:val="18"/>
    </w:rPr>
  </w:style>
  <w:style w:type="paragraph" w:styleId="a8">
    <w:name w:val="List Paragraph"/>
    <w:basedOn w:val="a"/>
    <w:uiPriority w:val="34"/>
    <w:qFormat/>
    <w:rsid w:val="00EE270C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user</cp:lastModifiedBy>
  <cp:revision>2</cp:revision>
  <cp:lastPrinted>2017-04-14T04:35:00Z</cp:lastPrinted>
  <dcterms:created xsi:type="dcterms:W3CDTF">2020-10-16T05:53:00Z</dcterms:created>
  <dcterms:modified xsi:type="dcterms:W3CDTF">2020-10-16T05:53:00Z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