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6" w:rsidRDefault="007F41B6">
      <w:pPr>
        <w:snapToGrid w:val="0"/>
        <w:spacing w:line="560" w:lineRule="exact"/>
        <w:rPr>
          <w:rFonts w:ascii="宋体" w:eastAsia="宋体"/>
          <w:b/>
          <w:sz w:val="44"/>
          <w:szCs w:val="44"/>
        </w:rPr>
      </w:pPr>
    </w:p>
    <w:p w:rsidR="007F41B6" w:rsidRPr="003A2FB2" w:rsidRDefault="007F41B6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吉林省农安县人民法院</w:t>
      </w:r>
    </w:p>
    <w:p w:rsidR="007F41B6" w:rsidRDefault="007F41B6">
      <w:pPr>
        <w:snapToGrid w:val="0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201</w:t>
      </w:r>
      <w:r w:rsidR="00B35BF1">
        <w:rPr>
          <w:rFonts w:ascii="黑体" w:eastAsia="黑体" w:hAnsi="黑体" w:hint="eastAsia"/>
          <w:b/>
          <w:sz w:val="44"/>
          <w:szCs w:val="44"/>
        </w:rPr>
        <w:t>8</w:t>
      </w:r>
      <w:r w:rsidRPr="003A2FB2">
        <w:rPr>
          <w:rFonts w:ascii="黑体" w:eastAsia="黑体" w:hAnsi="黑体" w:hint="eastAsia"/>
          <w:b/>
          <w:sz w:val="44"/>
          <w:szCs w:val="44"/>
        </w:rPr>
        <w:t>年</w:t>
      </w:r>
      <w:r w:rsidR="00B35BF1">
        <w:rPr>
          <w:rFonts w:ascii="黑体" w:eastAsia="黑体" w:hAnsi="黑体" w:hint="eastAsia"/>
          <w:b/>
          <w:sz w:val="44"/>
          <w:szCs w:val="44"/>
        </w:rPr>
        <w:t>1-3月份</w:t>
      </w:r>
      <w:r w:rsidRPr="003A2FB2">
        <w:rPr>
          <w:rFonts w:ascii="黑体" w:eastAsia="黑体" w:hAnsi="黑体" w:hint="eastAsia"/>
          <w:b/>
          <w:sz w:val="44"/>
          <w:szCs w:val="44"/>
        </w:rPr>
        <w:t>审判运行情况分析报告</w:t>
      </w:r>
    </w:p>
    <w:p w:rsidR="007F41B6" w:rsidRDefault="007F41B6">
      <w:pPr>
        <w:snapToGrid w:val="0"/>
        <w:spacing w:line="600" w:lineRule="exact"/>
        <w:ind w:firstLineChars="200" w:firstLine="640"/>
        <w:textAlignment w:val="baseline"/>
      </w:pPr>
    </w:p>
    <w:p w:rsidR="00563B99" w:rsidRPr="00CF58DB" w:rsidRDefault="00CF58DB" w:rsidP="00CF58DB">
      <w:pPr>
        <w:snapToGrid w:val="0"/>
        <w:spacing w:line="360" w:lineRule="auto"/>
        <w:ind w:left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</w:t>
      </w:r>
      <w:r w:rsidR="00911C19" w:rsidRPr="00CF58DB">
        <w:rPr>
          <w:rFonts w:asciiTheme="minorEastAsia" w:eastAsiaTheme="minorEastAsia" w:hAnsiTheme="minorEastAsia" w:hint="eastAsia"/>
          <w:b/>
        </w:rPr>
        <w:t>农安法院审判执行工作总体情况</w:t>
      </w:r>
    </w:p>
    <w:p w:rsidR="00911C19" w:rsidRPr="00563B99" w:rsidRDefault="00911C19" w:rsidP="007237A5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201</w:t>
      </w:r>
      <w:r w:rsidR="00B35BF1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1-3月份</w:t>
      </w:r>
      <w:r w:rsidRPr="00563B99">
        <w:rPr>
          <w:rFonts w:asciiTheme="minorEastAsia" w:eastAsiaTheme="minorEastAsia" w:hAnsiTheme="minorEastAsia" w:hint="eastAsia"/>
        </w:rPr>
        <w:t>，我院旧存各类案件</w:t>
      </w:r>
      <w:r w:rsidR="00B35BF1">
        <w:rPr>
          <w:rFonts w:asciiTheme="minorEastAsia" w:eastAsiaTheme="minorEastAsia" w:hAnsiTheme="minorEastAsia" w:hint="eastAsia"/>
        </w:rPr>
        <w:t>818</w:t>
      </w:r>
      <w:r w:rsidRPr="00563B99">
        <w:rPr>
          <w:rFonts w:asciiTheme="minorEastAsia" w:eastAsiaTheme="minorEastAsia" w:hAnsiTheme="minorEastAsia" w:hint="eastAsia"/>
        </w:rPr>
        <w:t>件，新收</w:t>
      </w:r>
      <w:r w:rsidR="00B35BF1">
        <w:rPr>
          <w:rFonts w:asciiTheme="minorEastAsia" w:eastAsiaTheme="minorEastAsia" w:hAnsiTheme="minorEastAsia" w:hint="eastAsia"/>
        </w:rPr>
        <w:t>3209</w:t>
      </w:r>
      <w:r w:rsidRPr="00563B99">
        <w:rPr>
          <w:rFonts w:asciiTheme="minorEastAsia" w:eastAsiaTheme="minorEastAsia" w:hAnsiTheme="minorEastAsia" w:hint="eastAsia"/>
        </w:rPr>
        <w:t>件，旧存加新收合计</w:t>
      </w:r>
      <w:r w:rsidR="00B35BF1">
        <w:rPr>
          <w:rFonts w:asciiTheme="minorEastAsia" w:eastAsiaTheme="minorEastAsia" w:hAnsiTheme="minorEastAsia" w:hint="eastAsia"/>
        </w:rPr>
        <w:t>4027</w:t>
      </w:r>
      <w:r w:rsidRPr="00563B99">
        <w:rPr>
          <w:rFonts w:asciiTheme="minorEastAsia" w:eastAsiaTheme="minorEastAsia" w:hAnsiTheme="minorEastAsia" w:hint="eastAsia"/>
        </w:rPr>
        <w:t>件，结案</w:t>
      </w:r>
      <w:r w:rsidR="00B35BF1">
        <w:rPr>
          <w:rFonts w:asciiTheme="minorEastAsia" w:eastAsiaTheme="minorEastAsia" w:hAnsiTheme="minorEastAsia" w:hint="eastAsia"/>
        </w:rPr>
        <w:t>1275</w:t>
      </w:r>
      <w:r w:rsidRPr="00563B99">
        <w:rPr>
          <w:rFonts w:asciiTheme="minorEastAsia" w:eastAsiaTheme="minorEastAsia" w:hAnsiTheme="minorEastAsia" w:hint="eastAsia"/>
        </w:rPr>
        <w:t>件，结案率</w:t>
      </w:r>
      <w:r w:rsidR="00B35BF1">
        <w:rPr>
          <w:rFonts w:asciiTheme="minorEastAsia" w:eastAsiaTheme="minorEastAsia" w:hAnsiTheme="minorEastAsia" w:hint="eastAsia"/>
        </w:rPr>
        <w:t>31.66</w:t>
      </w:r>
      <w:r w:rsidRPr="00563B99">
        <w:rPr>
          <w:rFonts w:asciiTheme="minorEastAsia" w:eastAsiaTheme="minorEastAsia" w:hAnsiTheme="minorEastAsia" w:hint="eastAsia"/>
        </w:rPr>
        <w:t>%，截至</w:t>
      </w:r>
      <w:r w:rsidR="00B35BF1">
        <w:rPr>
          <w:rFonts w:asciiTheme="minorEastAsia" w:eastAsiaTheme="minorEastAsia" w:hAnsiTheme="minorEastAsia" w:hint="eastAsia"/>
        </w:rPr>
        <w:t>3</w:t>
      </w:r>
      <w:r w:rsidRPr="00563B99">
        <w:rPr>
          <w:rFonts w:asciiTheme="minorEastAsia" w:eastAsiaTheme="minorEastAsia" w:hAnsiTheme="minorEastAsia" w:hint="eastAsia"/>
        </w:rPr>
        <w:t>月31日，未结案件</w:t>
      </w:r>
      <w:r w:rsidR="00B35BF1">
        <w:rPr>
          <w:rFonts w:asciiTheme="minorEastAsia" w:eastAsiaTheme="minorEastAsia" w:hAnsiTheme="minorEastAsia" w:hint="eastAsia"/>
        </w:rPr>
        <w:t>3250</w:t>
      </w:r>
      <w:r w:rsidRPr="00563B99">
        <w:rPr>
          <w:rFonts w:asciiTheme="minorEastAsia" w:eastAsiaTheme="minorEastAsia" w:hAnsiTheme="minorEastAsia" w:hint="eastAsia"/>
        </w:rPr>
        <w:t>件。</w:t>
      </w:r>
    </w:p>
    <w:p w:rsidR="00911C19" w:rsidRPr="00F83D01" w:rsidRDefault="00993994" w:rsidP="00F83D01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 w:rsidR="00B35BF1"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1-3月份与</w:t>
      </w:r>
      <w:r w:rsidRPr="00F83D01">
        <w:rPr>
          <w:rFonts w:asciiTheme="minorEastAsia" w:eastAsiaTheme="minorEastAsia" w:hAnsiTheme="minorEastAsia" w:hint="eastAsia"/>
        </w:rPr>
        <w:t>201</w:t>
      </w:r>
      <w:r w:rsidR="005D20DD"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1-3月份</w:t>
      </w:r>
      <w:r w:rsidRPr="00F83D01">
        <w:rPr>
          <w:rFonts w:asciiTheme="minorEastAsia" w:eastAsiaTheme="minorEastAsia" w:hAnsiTheme="minorEastAsia" w:hint="eastAsia"/>
        </w:rPr>
        <w:t>相比，旧存</w:t>
      </w:r>
      <w:r w:rsidR="00B35BF1">
        <w:rPr>
          <w:rFonts w:asciiTheme="minorEastAsia" w:eastAsiaTheme="minorEastAsia" w:hAnsiTheme="minorEastAsia" w:hint="eastAsia"/>
        </w:rPr>
        <w:t>增加591</w:t>
      </w:r>
      <w:r w:rsidRPr="00F83D01">
        <w:rPr>
          <w:rFonts w:asciiTheme="minorEastAsia" w:eastAsiaTheme="minorEastAsia" w:hAnsiTheme="minorEastAsia" w:hint="eastAsia"/>
        </w:rPr>
        <w:t>件，</w:t>
      </w:r>
      <w:r w:rsidR="003632B9">
        <w:rPr>
          <w:rFonts w:asciiTheme="minorEastAsia" w:eastAsiaTheme="minorEastAsia" w:hAnsiTheme="minorEastAsia" w:hint="eastAsia"/>
        </w:rPr>
        <w:t>上升260.35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937B49" w:rsidRPr="00F83D01">
        <w:rPr>
          <w:rFonts w:asciiTheme="minorEastAsia" w:eastAsiaTheme="minorEastAsia" w:hAnsiTheme="minorEastAsia"/>
        </w:rPr>
        <w:t>新收</w:t>
      </w:r>
      <w:r w:rsidR="003632B9">
        <w:rPr>
          <w:rFonts w:asciiTheme="minorEastAsia" w:eastAsiaTheme="minorEastAsia" w:hAnsiTheme="minorEastAsia" w:hint="eastAsia"/>
        </w:rPr>
        <w:t>增加530</w:t>
      </w:r>
      <w:r w:rsidR="00937B49" w:rsidRPr="00F83D01">
        <w:rPr>
          <w:rFonts w:asciiTheme="minorEastAsia" w:eastAsiaTheme="minorEastAsia" w:hAnsiTheme="minorEastAsia"/>
        </w:rPr>
        <w:t>件，</w:t>
      </w:r>
      <w:r w:rsidR="003632B9">
        <w:rPr>
          <w:rFonts w:asciiTheme="minorEastAsia" w:eastAsiaTheme="minorEastAsia" w:hAnsiTheme="minorEastAsia" w:hint="eastAsia"/>
        </w:rPr>
        <w:t>上升19.78</w:t>
      </w:r>
      <w:r w:rsidR="00937B49" w:rsidRPr="00F83D01">
        <w:rPr>
          <w:rFonts w:asciiTheme="minorEastAsia" w:eastAsiaTheme="minorEastAsia" w:hAnsiTheme="minorEastAsia"/>
        </w:rPr>
        <w:t>%；</w:t>
      </w:r>
      <w:r w:rsidR="003C0683" w:rsidRPr="00F83D01">
        <w:rPr>
          <w:rFonts w:asciiTheme="minorEastAsia" w:eastAsiaTheme="minorEastAsia" w:hAnsiTheme="minorEastAsia"/>
        </w:rPr>
        <w:t>旧存加新收合计</w:t>
      </w:r>
      <w:r w:rsidR="003632B9">
        <w:rPr>
          <w:rFonts w:asciiTheme="minorEastAsia" w:eastAsiaTheme="minorEastAsia" w:hAnsiTheme="minorEastAsia" w:hint="eastAsia"/>
        </w:rPr>
        <w:t>增加1121</w:t>
      </w:r>
      <w:r w:rsidR="003C0683" w:rsidRPr="00F83D01">
        <w:rPr>
          <w:rFonts w:asciiTheme="minorEastAsia" w:eastAsiaTheme="minorEastAsia" w:hAnsiTheme="minorEastAsia" w:hint="eastAsia"/>
        </w:rPr>
        <w:t>件，</w:t>
      </w:r>
      <w:r w:rsidR="003632B9">
        <w:rPr>
          <w:rFonts w:asciiTheme="minorEastAsia" w:eastAsiaTheme="minorEastAsia" w:hAnsiTheme="minorEastAsia" w:hint="eastAsia"/>
        </w:rPr>
        <w:t>上升38.58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3C0683" w:rsidRPr="00F83D01">
        <w:rPr>
          <w:rFonts w:asciiTheme="minorEastAsia" w:eastAsiaTheme="minorEastAsia" w:hAnsiTheme="minorEastAsia"/>
        </w:rPr>
        <w:t>结案</w:t>
      </w:r>
      <w:r w:rsidR="003632B9">
        <w:rPr>
          <w:rFonts w:asciiTheme="minorEastAsia" w:eastAsiaTheme="minorEastAsia" w:hAnsiTheme="minorEastAsia" w:hint="eastAsia"/>
        </w:rPr>
        <w:t>增加371</w:t>
      </w:r>
      <w:r w:rsidR="003C0683" w:rsidRPr="00F83D01">
        <w:rPr>
          <w:rFonts w:asciiTheme="minorEastAsia" w:eastAsiaTheme="minorEastAsia" w:hAnsiTheme="minorEastAsia" w:hint="eastAsia"/>
        </w:rPr>
        <w:t>件</w:t>
      </w:r>
      <w:r w:rsidR="003C0683" w:rsidRPr="00F83D01">
        <w:rPr>
          <w:rFonts w:asciiTheme="minorEastAsia" w:eastAsiaTheme="minorEastAsia" w:hAnsiTheme="minorEastAsia"/>
        </w:rPr>
        <w:t>，</w:t>
      </w:r>
      <w:r w:rsidR="003632B9">
        <w:rPr>
          <w:rFonts w:asciiTheme="minorEastAsia" w:eastAsiaTheme="minorEastAsia" w:hAnsiTheme="minorEastAsia" w:hint="eastAsia"/>
        </w:rPr>
        <w:t>上升41.04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3C0683" w:rsidRPr="00F83D01">
        <w:rPr>
          <w:rFonts w:asciiTheme="minorEastAsia" w:eastAsiaTheme="minorEastAsia" w:hAnsiTheme="minorEastAsia"/>
        </w:rPr>
        <w:t>结案率</w:t>
      </w:r>
      <w:r w:rsidR="003632B9">
        <w:rPr>
          <w:rFonts w:asciiTheme="minorEastAsia" w:eastAsiaTheme="minorEastAsia" w:hAnsiTheme="minorEastAsia" w:hint="eastAsia"/>
        </w:rPr>
        <w:t>上升0.55</w:t>
      </w:r>
      <w:r w:rsidR="003C0683" w:rsidRPr="00F83D01">
        <w:rPr>
          <w:rFonts w:asciiTheme="minorEastAsia" w:eastAsiaTheme="minorEastAsia" w:hAnsiTheme="minorEastAsia" w:hint="eastAsia"/>
        </w:rPr>
        <w:t>个</w:t>
      </w:r>
      <w:r w:rsidR="003C0683" w:rsidRPr="00F83D01">
        <w:rPr>
          <w:rFonts w:asciiTheme="minorEastAsia" w:eastAsiaTheme="minorEastAsia" w:hAnsiTheme="minorEastAsia"/>
        </w:rPr>
        <w:t>百分点；未结案件</w:t>
      </w:r>
      <w:r w:rsidR="003C0683" w:rsidRPr="00F83D01">
        <w:rPr>
          <w:rFonts w:asciiTheme="minorEastAsia" w:eastAsiaTheme="minorEastAsia" w:hAnsiTheme="minorEastAsia" w:hint="eastAsia"/>
        </w:rPr>
        <w:t>增加</w:t>
      </w:r>
      <w:r w:rsidR="003632B9">
        <w:rPr>
          <w:rFonts w:asciiTheme="minorEastAsia" w:eastAsiaTheme="minorEastAsia" w:hAnsiTheme="minorEastAsia" w:hint="eastAsia"/>
        </w:rPr>
        <w:t>1216</w:t>
      </w:r>
      <w:r w:rsidR="003C0683" w:rsidRPr="00F83D01">
        <w:rPr>
          <w:rFonts w:asciiTheme="minorEastAsia" w:eastAsiaTheme="minorEastAsia" w:hAnsiTheme="minorEastAsia" w:hint="eastAsia"/>
        </w:rPr>
        <w:t>件</w:t>
      </w:r>
      <w:r w:rsidR="003C0683" w:rsidRPr="00F83D01">
        <w:rPr>
          <w:rFonts w:asciiTheme="minorEastAsia" w:eastAsiaTheme="minorEastAsia" w:hAnsiTheme="minorEastAsia"/>
        </w:rPr>
        <w:t>，</w:t>
      </w:r>
      <w:r w:rsidR="008A21AE" w:rsidRPr="00F83D01">
        <w:rPr>
          <w:rFonts w:asciiTheme="minorEastAsia" w:eastAsiaTheme="minorEastAsia" w:hAnsiTheme="minorEastAsia" w:hint="eastAsia"/>
        </w:rPr>
        <w:t>上升</w:t>
      </w:r>
      <w:r w:rsidR="003632B9">
        <w:rPr>
          <w:rFonts w:asciiTheme="minorEastAsia" w:eastAsiaTheme="minorEastAsia" w:hAnsiTheme="minorEastAsia" w:hint="eastAsia"/>
        </w:rPr>
        <w:t>59.78</w:t>
      </w:r>
      <w:r w:rsidR="003C0683" w:rsidRPr="00F83D01">
        <w:rPr>
          <w:rFonts w:asciiTheme="minorEastAsia" w:eastAsiaTheme="minorEastAsia" w:hAnsiTheme="minorEastAsia" w:hint="eastAsia"/>
        </w:rPr>
        <w:t>%。</w:t>
      </w:r>
      <w:r w:rsidR="003C0683" w:rsidRPr="00F83D01">
        <w:rPr>
          <w:rFonts w:asciiTheme="minorEastAsia" w:eastAsiaTheme="minorEastAsia" w:hAnsiTheme="minorEastAsia"/>
        </w:rPr>
        <w:t>201</w:t>
      </w:r>
      <w:r w:rsidR="003632B9">
        <w:rPr>
          <w:rFonts w:asciiTheme="minorEastAsia" w:eastAsiaTheme="minorEastAsia" w:hAnsiTheme="minorEastAsia" w:hint="eastAsia"/>
        </w:rPr>
        <w:t>8</w:t>
      </w:r>
      <w:r w:rsidR="003C0683" w:rsidRPr="00F83D01">
        <w:rPr>
          <w:rFonts w:asciiTheme="minorEastAsia" w:eastAsiaTheme="minorEastAsia" w:hAnsiTheme="minorEastAsia"/>
        </w:rPr>
        <w:t xml:space="preserve"> 年</w:t>
      </w:r>
      <w:r w:rsidR="003C0683" w:rsidRPr="00F83D01">
        <w:rPr>
          <w:rFonts w:asciiTheme="minorEastAsia" w:eastAsiaTheme="minorEastAsia" w:hAnsiTheme="minorEastAsia" w:hint="eastAsia"/>
        </w:rPr>
        <w:t>农安</w:t>
      </w:r>
      <w:r w:rsidR="003C0683" w:rsidRPr="00F83D01">
        <w:rPr>
          <w:rFonts w:asciiTheme="minorEastAsia" w:eastAsiaTheme="minorEastAsia" w:hAnsiTheme="minorEastAsia"/>
        </w:rPr>
        <w:t>法院案件</w:t>
      </w:r>
      <w:r w:rsidR="007237A5" w:rsidRPr="00F83D01">
        <w:rPr>
          <w:rFonts w:asciiTheme="minorEastAsia" w:eastAsiaTheme="minorEastAsia" w:hAnsiTheme="minorEastAsia"/>
        </w:rPr>
        <w:t>收结存数量同比情况如图</w:t>
      </w:r>
      <w:r w:rsidR="00DF0D2F" w:rsidRPr="00F83D01">
        <w:rPr>
          <w:rFonts w:asciiTheme="minorEastAsia" w:eastAsiaTheme="minorEastAsia" w:hAnsiTheme="minorEastAsia" w:hint="eastAsia"/>
        </w:rPr>
        <w:t>1</w:t>
      </w:r>
      <w:r w:rsidR="003C0683" w:rsidRPr="00F83D01">
        <w:rPr>
          <w:rFonts w:asciiTheme="minorEastAsia" w:eastAsiaTheme="minorEastAsia" w:hAnsiTheme="minorEastAsia"/>
        </w:rPr>
        <w:t>所示。</w:t>
      </w:r>
    </w:p>
    <w:p w:rsidR="00563B99" w:rsidRPr="008A21AE" w:rsidRDefault="006C66A2" w:rsidP="008A21AE">
      <w:pPr>
        <w:snapToGrid w:val="0"/>
        <w:spacing w:line="360" w:lineRule="auto"/>
        <w:jc w:val="left"/>
        <w:rPr>
          <w:color w:val="4F81BD"/>
        </w:rPr>
      </w:pPr>
      <w:r>
        <w:rPr>
          <w:noProof/>
        </w:rPr>
        <w:drawing>
          <wp:inline distT="0" distB="0" distL="0" distR="0">
            <wp:extent cx="6181725" cy="400050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C" w:rsidRDefault="009D0C9C" w:rsidP="00563B99">
      <w:pPr>
        <w:spacing w:line="360" w:lineRule="auto"/>
        <w:ind w:firstLineChars="200" w:firstLine="620"/>
        <w:rPr>
          <w:rFonts w:asciiTheme="minorEastAsia" w:eastAsiaTheme="minorEastAsia" w:hAnsiTheme="minorEastAsia"/>
          <w:sz w:val="31"/>
        </w:rPr>
      </w:pPr>
      <w:r w:rsidRPr="00563B99">
        <w:rPr>
          <w:rFonts w:asciiTheme="minorEastAsia" w:eastAsiaTheme="minorEastAsia" w:hAnsiTheme="minorEastAsia"/>
          <w:sz w:val="31"/>
        </w:rPr>
        <w:lastRenderedPageBreak/>
        <w:t>201</w:t>
      </w:r>
      <w:r w:rsidR="003632B9">
        <w:rPr>
          <w:rFonts w:asciiTheme="minorEastAsia" w:eastAsiaTheme="minorEastAsia" w:hAnsiTheme="minorEastAsia" w:hint="eastAsia"/>
          <w:sz w:val="31"/>
        </w:rPr>
        <w:t>8</w:t>
      </w:r>
      <w:r w:rsidRPr="00563B99">
        <w:rPr>
          <w:rFonts w:asciiTheme="minorEastAsia" w:eastAsiaTheme="minorEastAsia" w:hAnsiTheme="minorEastAsia"/>
          <w:sz w:val="31"/>
        </w:rPr>
        <w:t>年</w:t>
      </w:r>
      <w:r w:rsidRPr="00563B99">
        <w:rPr>
          <w:rFonts w:asciiTheme="minorEastAsia" w:eastAsiaTheme="minorEastAsia" w:hAnsiTheme="minorEastAsia" w:hint="eastAsia"/>
          <w:sz w:val="31"/>
        </w:rPr>
        <w:t>农安</w:t>
      </w:r>
      <w:r w:rsidRPr="00563B99">
        <w:rPr>
          <w:rFonts w:asciiTheme="minorEastAsia" w:eastAsiaTheme="minorEastAsia" w:hAnsiTheme="minorEastAsia"/>
          <w:sz w:val="31"/>
        </w:rPr>
        <w:t>法院案件结收比（已结案件数/新收案件数）</w:t>
      </w:r>
      <w:r w:rsidR="00355D5B">
        <w:rPr>
          <w:rFonts w:asciiTheme="minorEastAsia" w:eastAsiaTheme="minorEastAsia" w:hAnsiTheme="minorEastAsia" w:hint="eastAsia"/>
          <w:sz w:val="31"/>
        </w:rPr>
        <w:t>39.73%</w:t>
      </w:r>
      <w:r w:rsidRPr="00563B99">
        <w:rPr>
          <w:rFonts w:asciiTheme="minorEastAsia" w:eastAsiaTheme="minorEastAsia" w:hAnsiTheme="minorEastAsia"/>
          <w:sz w:val="31"/>
        </w:rPr>
        <w:t>，相比 2016 年的</w:t>
      </w:r>
      <w:r w:rsidR="00355D5B">
        <w:rPr>
          <w:rFonts w:asciiTheme="minorEastAsia" w:eastAsiaTheme="minorEastAsia" w:hAnsiTheme="minorEastAsia" w:hint="eastAsia"/>
          <w:sz w:val="31"/>
        </w:rPr>
        <w:t>33.74</w:t>
      </w:r>
      <w:r w:rsidR="008A21AE">
        <w:rPr>
          <w:rFonts w:asciiTheme="minorEastAsia" w:eastAsiaTheme="minorEastAsia" w:hAnsiTheme="minorEastAsia" w:hint="eastAsia"/>
          <w:sz w:val="31"/>
        </w:rPr>
        <w:t>%，</w:t>
      </w:r>
      <w:r w:rsidR="00355D5B">
        <w:rPr>
          <w:rFonts w:asciiTheme="minorEastAsia" w:eastAsiaTheme="minorEastAsia" w:hAnsiTheme="minorEastAsia" w:hint="eastAsia"/>
          <w:sz w:val="31"/>
        </w:rPr>
        <w:t>上升5.99</w:t>
      </w:r>
      <w:r w:rsidRPr="00563B99">
        <w:rPr>
          <w:rFonts w:asciiTheme="minorEastAsia" w:eastAsiaTheme="minorEastAsia" w:hAnsiTheme="minorEastAsia"/>
          <w:sz w:val="31"/>
        </w:rPr>
        <w:t xml:space="preserve"> </w:t>
      </w:r>
      <w:r w:rsidR="008A21AE">
        <w:rPr>
          <w:rFonts w:asciiTheme="minorEastAsia" w:eastAsiaTheme="minorEastAsia" w:hAnsiTheme="minorEastAsia" w:hint="eastAsia"/>
          <w:sz w:val="31"/>
        </w:rPr>
        <w:t>个百分点。</w:t>
      </w:r>
    </w:p>
    <w:p w:rsidR="00DF0D2F" w:rsidRPr="00DF0D2F" w:rsidRDefault="005C228B" w:rsidP="00DF0D2F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5C228B">
        <w:rPr>
          <w:rFonts w:asciiTheme="minorEastAsia" w:eastAsiaTheme="minorEastAsia" w:hAnsiTheme="minorEastAsia"/>
        </w:rPr>
        <w:t>2013 年</w:t>
      </w:r>
      <w:r w:rsidR="00355D5B">
        <w:rPr>
          <w:rFonts w:asciiTheme="minorEastAsia" w:eastAsiaTheme="minorEastAsia" w:hAnsiTheme="minorEastAsia" w:hint="eastAsia"/>
        </w:rPr>
        <w:t>1-3月份</w:t>
      </w:r>
      <w:r w:rsidRPr="005C228B">
        <w:rPr>
          <w:rFonts w:asciiTheme="minorEastAsia" w:eastAsiaTheme="minorEastAsia" w:hAnsiTheme="minorEastAsia"/>
        </w:rPr>
        <w:t>至 201</w:t>
      </w:r>
      <w:r w:rsidR="00355D5B">
        <w:rPr>
          <w:rFonts w:asciiTheme="minorEastAsia" w:eastAsiaTheme="minorEastAsia" w:hAnsiTheme="minorEastAsia" w:hint="eastAsia"/>
        </w:rPr>
        <w:t>8</w:t>
      </w:r>
      <w:r w:rsidRPr="005C228B">
        <w:rPr>
          <w:rFonts w:asciiTheme="minorEastAsia" w:eastAsiaTheme="minorEastAsia" w:hAnsiTheme="minorEastAsia"/>
        </w:rPr>
        <w:t xml:space="preserve"> 年</w:t>
      </w:r>
      <w:r w:rsidR="00355D5B">
        <w:rPr>
          <w:rFonts w:asciiTheme="minorEastAsia" w:eastAsiaTheme="minorEastAsia" w:hAnsiTheme="minorEastAsia" w:hint="eastAsia"/>
        </w:rPr>
        <w:t>1-3月份</w:t>
      </w:r>
      <w:r>
        <w:rPr>
          <w:rFonts w:asciiTheme="minorEastAsia" w:eastAsiaTheme="minorEastAsia" w:hAnsiTheme="minorEastAsia" w:hint="eastAsia"/>
        </w:rPr>
        <w:t>我院</w:t>
      </w:r>
      <w:r w:rsidRPr="005C228B">
        <w:rPr>
          <w:rFonts w:asciiTheme="minorEastAsia" w:eastAsiaTheme="minorEastAsia" w:hAnsiTheme="minorEastAsia"/>
        </w:rPr>
        <w:t xml:space="preserve">年新收案件数从 </w:t>
      </w:r>
      <w:r w:rsidR="005D20DD">
        <w:rPr>
          <w:rFonts w:asciiTheme="minorEastAsia" w:eastAsiaTheme="minorEastAsia" w:hAnsiTheme="minorEastAsia" w:hint="eastAsia"/>
        </w:rPr>
        <w:t>1296</w:t>
      </w:r>
      <w:r w:rsidRPr="005C228B">
        <w:rPr>
          <w:rFonts w:asciiTheme="minorEastAsia" w:eastAsiaTheme="minorEastAsia" w:hAnsiTheme="minorEastAsia"/>
        </w:rPr>
        <w:t xml:space="preserve">升至 </w:t>
      </w:r>
      <w:r w:rsidR="005D20DD">
        <w:rPr>
          <w:rFonts w:asciiTheme="minorEastAsia" w:eastAsiaTheme="minorEastAsia" w:hAnsiTheme="minorEastAsia" w:hint="eastAsia"/>
        </w:rPr>
        <w:t>2038</w:t>
      </w:r>
      <w:r w:rsidRPr="005C228B"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院在最高人民法院正确领导下，持续深化司法体制改革，不断创新加强审判管理，大力推进信息化建设，</w:t>
      </w:r>
      <w:r w:rsidR="005D20DD">
        <w:rPr>
          <w:rFonts w:asciiTheme="minorEastAsia" w:eastAsiaTheme="minorEastAsia" w:hAnsiTheme="minorEastAsia" w:hint="eastAsia"/>
        </w:rPr>
        <w:t>1-3月份</w:t>
      </w:r>
      <w:r w:rsidRPr="005C228B">
        <w:rPr>
          <w:rFonts w:asciiTheme="minorEastAsia" w:eastAsiaTheme="minorEastAsia" w:hAnsiTheme="minorEastAsia"/>
        </w:rPr>
        <w:t>审结案件数从</w:t>
      </w:r>
      <w:r w:rsidR="005D20DD">
        <w:rPr>
          <w:rFonts w:asciiTheme="minorEastAsia" w:eastAsiaTheme="minorEastAsia" w:hAnsiTheme="minorEastAsia" w:hint="eastAsia"/>
        </w:rPr>
        <w:t>693</w:t>
      </w:r>
      <w:r w:rsidRPr="005C228B">
        <w:rPr>
          <w:rFonts w:asciiTheme="minorEastAsia" w:eastAsiaTheme="minorEastAsia" w:hAnsiTheme="minorEastAsia"/>
        </w:rPr>
        <w:t xml:space="preserve">提升至 </w:t>
      </w:r>
      <w:r w:rsidR="005D20DD">
        <w:rPr>
          <w:rFonts w:asciiTheme="minorEastAsia" w:eastAsiaTheme="minorEastAsia" w:hAnsiTheme="minorEastAsia" w:hint="eastAsia"/>
        </w:rPr>
        <w:t>1085</w:t>
      </w:r>
      <w:r w:rsidRPr="005C228B">
        <w:rPr>
          <w:rFonts w:asciiTheme="minorEastAsia" w:eastAsiaTheme="minorEastAsia" w:hAnsiTheme="minorEastAsia"/>
        </w:rPr>
        <w:t>。特别是自 2016 年以来，最高人民法院党组通过宏观指导、出台司法解释和文件、态势分析、定期通报、逐地函询、阶段性推进工作会议等多种措施，进一步强化了对全国法院执法办案工作态势的管控，</w:t>
      </w:r>
      <w:r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院结案力度明显提升，2017 年案件结收比首次超过 100%，清结积案的工作也取得明显成效。</w:t>
      </w:r>
      <w:r w:rsidR="005D20DD">
        <w:rPr>
          <w:rFonts w:asciiTheme="minorEastAsia" w:eastAsiaTheme="minorEastAsia" w:hAnsiTheme="minorEastAsia"/>
        </w:rPr>
        <w:t>2013</w:t>
      </w:r>
      <w:r w:rsidRPr="005C228B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1-3月份</w:t>
      </w:r>
      <w:r w:rsidRPr="005C228B">
        <w:rPr>
          <w:rFonts w:asciiTheme="minorEastAsia" w:eastAsiaTheme="minorEastAsia" w:hAnsiTheme="minorEastAsia"/>
        </w:rPr>
        <w:t>至 201</w:t>
      </w:r>
      <w:r w:rsidR="005D20DD">
        <w:rPr>
          <w:rFonts w:asciiTheme="minorEastAsia" w:eastAsiaTheme="minorEastAsia" w:hAnsiTheme="minorEastAsia" w:hint="eastAsia"/>
        </w:rPr>
        <w:t>8</w:t>
      </w:r>
      <w:r w:rsidRPr="005C228B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1-3月份</w:t>
      </w:r>
      <w:r w:rsidR="00634E93"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院收结案数和结收比变化趋势如图 2 和图 3 所示。</w:t>
      </w:r>
      <w:r w:rsidR="00DF0D2F" w:rsidRPr="00DF0D2F">
        <w:rPr>
          <w:rFonts w:asciiTheme="minorEastAsia" w:eastAsiaTheme="minorEastAsia" w:hAnsiTheme="minorEastAsia"/>
          <w:b/>
          <w:bCs/>
        </w:rPr>
        <w:t xml:space="preserve"> </w:t>
      </w:r>
    </w:p>
    <w:p w:rsidR="008A21AE" w:rsidRPr="00DF0D2F" w:rsidRDefault="00DF0D2F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387340" cy="3609975"/>
            <wp:effectExtent l="19050" t="0" r="22860" b="0"/>
            <wp:docPr id="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28B" w:rsidRPr="005C228B" w:rsidRDefault="00634E93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B99" w:rsidRPr="00563B99" w:rsidRDefault="00E74469" w:rsidP="00563B99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/>
        </w:rPr>
        <w:t>201</w:t>
      </w:r>
      <w:r w:rsidR="005D20DD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1-3月份</w:t>
      </w:r>
      <w:r w:rsidRPr="00563B99">
        <w:rPr>
          <w:rFonts w:asciiTheme="minorEastAsia" w:eastAsiaTheme="minorEastAsia" w:hAnsiTheme="minorEastAsia"/>
        </w:rPr>
        <w:t>，面对旧存案件数量增加、新收案件继续大幅增长的严峻态势</w:t>
      </w:r>
      <w:r w:rsidRPr="00563B99">
        <w:rPr>
          <w:rFonts w:asciiTheme="minorEastAsia" w:eastAsiaTheme="minorEastAsia" w:hAnsiTheme="minorEastAsia" w:hint="eastAsia"/>
        </w:rPr>
        <w:t>农安县</w:t>
      </w:r>
      <w:r w:rsidRPr="00563B99">
        <w:rPr>
          <w:rFonts w:asciiTheme="minorEastAsia" w:eastAsiaTheme="minorEastAsia" w:hAnsiTheme="minorEastAsia"/>
        </w:rPr>
        <w:t>人民法院按照最高人民法院工作部署，狠抓执法办案第一要务，积极推进司法体制改革，创新优化审判管理，全面深化信息化建设，呈现出“结案数同比大幅上升、未结案数同比下降”的良好态势，审判执行工作进一步向好发展。</w:t>
      </w:r>
    </w:p>
    <w:p w:rsidR="00CF58DB" w:rsidRPr="00E14ACB" w:rsidRDefault="00E14ACB" w:rsidP="00E14ACB">
      <w:pPr>
        <w:spacing w:line="360" w:lineRule="auto"/>
        <w:ind w:left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</w:t>
      </w:r>
      <w:r w:rsidR="00E74469" w:rsidRPr="00E14ACB">
        <w:rPr>
          <w:rFonts w:asciiTheme="minorEastAsia" w:eastAsiaTheme="minorEastAsia" w:hAnsiTheme="minorEastAsia" w:hint="eastAsia"/>
          <w:b/>
        </w:rPr>
        <w:t>农安县人民法院</w:t>
      </w:r>
      <w:r w:rsidR="00E74469" w:rsidRPr="00E14ACB">
        <w:rPr>
          <w:rFonts w:asciiTheme="minorEastAsia" w:eastAsiaTheme="minorEastAsia" w:hAnsiTheme="minorEastAsia"/>
          <w:b/>
        </w:rPr>
        <w:t>审判工作总体情况</w:t>
      </w:r>
    </w:p>
    <w:p w:rsidR="00CF58DB" w:rsidRPr="00CF58DB" w:rsidRDefault="005D20DD" w:rsidP="00CF58D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1-3月份与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Pr="00F83D01">
        <w:rPr>
          <w:rFonts w:asciiTheme="minorEastAsia" w:eastAsiaTheme="minorEastAsia" w:hAnsiTheme="minorEastAsia" w:hint="eastAsia"/>
        </w:rPr>
        <w:t>相比，</w:t>
      </w:r>
      <w:r w:rsidR="00CF58DB">
        <w:rPr>
          <w:rFonts w:asciiTheme="minorEastAsia" w:eastAsiaTheme="minorEastAsia" w:hAnsiTheme="minorEastAsia" w:hint="eastAsia"/>
        </w:rPr>
        <w:t>我</w:t>
      </w:r>
      <w:r w:rsidR="00CF58DB" w:rsidRPr="00CF58DB">
        <w:rPr>
          <w:rFonts w:asciiTheme="minorEastAsia" w:eastAsiaTheme="minorEastAsia" w:hAnsiTheme="minorEastAsia"/>
        </w:rPr>
        <w:t>院旧存审判类案件</w:t>
      </w:r>
      <w:r>
        <w:rPr>
          <w:rFonts w:asciiTheme="minorEastAsia" w:eastAsiaTheme="minorEastAsia" w:hAnsiTheme="minorEastAsia" w:hint="eastAsia"/>
        </w:rPr>
        <w:t>320</w:t>
      </w:r>
      <w:r w:rsidR="00CF58DB" w:rsidRPr="00CF58DB">
        <w:rPr>
          <w:rFonts w:asciiTheme="minorEastAsia" w:eastAsiaTheme="minorEastAsia" w:hAnsiTheme="minorEastAsia"/>
        </w:rPr>
        <w:t>件，新收</w:t>
      </w:r>
      <w:r>
        <w:rPr>
          <w:rFonts w:asciiTheme="minorEastAsia" w:eastAsiaTheme="minorEastAsia" w:hAnsiTheme="minorEastAsia" w:hint="eastAsia"/>
        </w:rPr>
        <w:t>2038</w:t>
      </w:r>
      <w:r w:rsidR="00CF58DB" w:rsidRPr="00CF58DB">
        <w:rPr>
          <w:rFonts w:asciiTheme="minorEastAsia" w:eastAsiaTheme="minorEastAsia" w:hAnsiTheme="minorEastAsia"/>
        </w:rPr>
        <w:t>件，旧存加新收合计</w:t>
      </w:r>
      <w:r>
        <w:rPr>
          <w:rFonts w:asciiTheme="minorEastAsia" w:eastAsiaTheme="minorEastAsia" w:hAnsiTheme="minorEastAsia" w:hint="eastAsia"/>
        </w:rPr>
        <w:t>2358</w:t>
      </w:r>
      <w:r w:rsidR="00CF58DB" w:rsidRPr="00CF58DB">
        <w:rPr>
          <w:rFonts w:asciiTheme="minorEastAsia" w:eastAsiaTheme="minorEastAsia" w:hAnsiTheme="minorEastAsia"/>
        </w:rPr>
        <w:t>件，结案</w:t>
      </w:r>
      <w:r>
        <w:rPr>
          <w:rFonts w:asciiTheme="minorEastAsia" w:eastAsiaTheme="minorEastAsia" w:hAnsiTheme="minorEastAsia" w:hint="eastAsia"/>
        </w:rPr>
        <w:t>1085</w:t>
      </w:r>
      <w:r w:rsidR="00CF58DB" w:rsidRPr="00CF58DB">
        <w:rPr>
          <w:rFonts w:asciiTheme="minorEastAsia" w:eastAsiaTheme="minorEastAsia" w:hAnsiTheme="minorEastAsia"/>
        </w:rPr>
        <w:t>件，结案率</w:t>
      </w:r>
      <w:r>
        <w:rPr>
          <w:rFonts w:asciiTheme="minorEastAsia" w:eastAsiaTheme="minorEastAsia" w:hAnsiTheme="minorEastAsia" w:hint="eastAsia"/>
        </w:rPr>
        <w:t>46.01</w:t>
      </w:r>
      <w:r w:rsidR="00CF58DB" w:rsidRPr="00CF58DB">
        <w:rPr>
          <w:rFonts w:asciiTheme="minorEastAsia" w:eastAsiaTheme="minorEastAsia" w:hAnsiTheme="minorEastAsia"/>
        </w:rPr>
        <w:t>%。</w:t>
      </w:r>
    </w:p>
    <w:p w:rsidR="00CF58DB" w:rsidRPr="00CF58DB" w:rsidRDefault="005D20DD" w:rsidP="00CF58D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1-3月份与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Pr="00F83D01">
        <w:rPr>
          <w:rFonts w:asciiTheme="minorEastAsia" w:eastAsiaTheme="minorEastAsia" w:hAnsiTheme="minorEastAsia" w:hint="eastAsia"/>
        </w:rPr>
        <w:t>相比，</w:t>
      </w:r>
      <w:r w:rsidR="00CF58DB" w:rsidRPr="00CF58DB">
        <w:rPr>
          <w:rFonts w:asciiTheme="minorEastAsia" w:eastAsiaTheme="minorEastAsia" w:hAnsiTheme="minorEastAsia"/>
        </w:rPr>
        <w:t>审判类案件旧存</w:t>
      </w:r>
      <w:r>
        <w:rPr>
          <w:rFonts w:asciiTheme="minorEastAsia" w:eastAsiaTheme="minorEastAsia" w:hAnsiTheme="minorEastAsia" w:hint="eastAsia"/>
        </w:rPr>
        <w:t>增加125</w:t>
      </w:r>
      <w:r w:rsidR="00CF58DB" w:rsidRPr="00CF58DB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上升64.1</w:t>
      </w:r>
      <w:r w:rsidR="00B5450F">
        <w:rPr>
          <w:rFonts w:asciiTheme="minorEastAsia" w:eastAsiaTheme="minorEastAsia" w:hAnsiTheme="minorEastAsia" w:hint="eastAsia"/>
        </w:rPr>
        <w:t>0</w:t>
      </w:r>
      <w:r w:rsidR="00CF58DB" w:rsidRPr="00CF58DB">
        <w:rPr>
          <w:rFonts w:asciiTheme="minorEastAsia" w:eastAsiaTheme="minorEastAsia" w:hAnsiTheme="minorEastAsia"/>
        </w:rPr>
        <w:t>%；新收</w:t>
      </w:r>
      <w:r>
        <w:rPr>
          <w:rFonts w:asciiTheme="minorEastAsia" w:eastAsiaTheme="minorEastAsia" w:hAnsiTheme="minorEastAsia" w:hint="eastAsia"/>
        </w:rPr>
        <w:t>增加353</w:t>
      </w:r>
      <w:r w:rsidR="00CF58DB" w:rsidRPr="00CF58DB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上升20.95</w:t>
      </w:r>
      <w:r w:rsidR="00CF58DB" w:rsidRPr="00CF58DB">
        <w:rPr>
          <w:rFonts w:asciiTheme="minorEastAsia" w:eastAsiaTheme="minorEastAsia" w:hAnsiTheme="minorEastAsia"/>
        </w:rPr>
        <w:t>%；旧存加新收合计</w:t>
      </w:r>
      <w:r>
        <w:rPr>
          <w:rFonts w:asciiTheme="minorEastAsia" w:eastAsiaTheme="minorEastAsia" w:hAnsiTheme="minorEastAsia" w:hint="eastAsia"/>
        </w:rPr>
        <w:t>增加478</w:t>
      </w:r>
      <w:r w:rsidR="00CF58DB" w:rsidRPr="00CF58DB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上升25.43</w:t>
      </w:r>
      <w:r w:rsidR="00CF58DB" w:rsidRPr="00CF58DB">
        <w:rPr>
          <w:rFonts w:asciiTheme="minorEastAsia" w:eastAsiaTheme="minorEastAsia" w:hAnsiTheme="minorEastAsia"/>
        </w:rPr>
        <w:t>%；结案</w:t>
      </w:r>
      <w:r>
        <w:rPr>
          <w:rFonts w:asciiTheme="minorEastAsia" w:eastAsiaTheme="minorEastAsia" w:hAnsiTheme="minorEastAsia" w:hint="eastAsia"/>
        </w:rPr>
        <w:t>增加307</w:t>
      </w:r>
      <w:r w:rsidR="00CF58DB" w:rsidRPr="00CF58DB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</w:t>
      </w:r>
      <w:r w:rsidR="00B5450F">
        <w:rPr>
          <w:rFonts w:asciiTheme="minorEastAsia" w:eastAsiaTheme="minorEastAsia" w:hAnsiTheme="minorEastAsia" w:hint="eastAsia"/>
        </w:rPr>
        <w:t>39.46</w:t>
      </w:r>
      <w:r w:rsidR="00CF58DB" w:rsidRPr="00CF58DB">
        <w:rPr>
          <w:rFonts w:asciiTheme="minorEastAsia" w:eastAsiaTheme="minorEastAsia" w:hAnsiTheme="minorEastAsia"/>
        </w:rPr>
        <w:t>%；结案率</w:t>
      </w:r>
      <w:r w:rsidR="00B5450F">
        <w:rPr>
          <w:rFonts w:asciiTheme="minorEastAsia" w:eastAsiaTheme="minorEastAsia" w:hAnsiTheme="minorEastAsia" w:hint="eastAsia"/>
        </w:rPr>
        <w:t>上升11.19</w:t>
      </w:r>
      <w:r w:rsidR="00CF58DB" w:rsidRPr="00CF58DB">
        <w:rPr>
          <w:rFonts w:asciiTheme="minorEastAsia" w:eastAsiaTheme="minorEastAsia" w:hAnsiTheme="minorEastAsia"/>
        </w:rPr>
        <w:t>个百分点；未结案件</w:t>
      </w:r>
      <w:r w:rsidR="00CF58DB">
        <w:rPr>
          <w:rFonts w:asciiTheme="minorEastAsia" w:eastAsiaTheme="minorEastAsia" w:hAnsiTheme="minorEastAsia" w:hint="eastAsia"/>
        </w:rPr>
        <w:t>增加</w:t>
      </w:r>
      <w:r w:rsidR="00B5450F">
        <w:rPr>
          <w:rFonts w:asciiTheme="minorEastAsia" w:eastAsiaTheme="minorEastAsia" w:hAnsiTheme="minorEastAsia" w:hint="eastAsia"/>
        </w:rPr>
        <w:t>171</w:t>
      </w:r>
      <w:r w:rsidR="00CF58DB" w:rsidRPr="00CF58DB">
        <w:rPr>
          <w:rFonts w:asciiTheme="minorEastAsia" w:eastAsiaTheme="minorEastAsia" w:hAnsiTheme="minorEastAsia"/>
        </w:rPr>
        <w:t>件，</w:t>
      </w:r>
      <w:r w:rsidR="00AC4EDE">
        <w:rPr>
          <w:rFonts w:asciiTheme="minorEastAsia" w:eastAsiaTheme="minorEastAsia" w:hAnsiTheme="minorEastAsia" w:hint="eastAsia"/>
        </w:rPr>
        <w:t>上升</w:t>
      </w:r>
      <w:r w:rsidR="00B5450F">
        <w:rPr>
          <w:rFonts w:asciiTheme="minorEastAsia" w:eastAsiaTheme="minorEastAsia" w:hAnsiTheme="minorEastAsia" w:hint="eastAsia"/>
        </w:rPr>
        <w:t>15.52</w:t>
      </w:r>
      <w:r w:rsidR="00CF58DB" w:rsidRPr="00CF58DB">
        <w:rPr>
          <w:rFonts w:asciiTheme="minorEastAsia" w:eastAsiaTheme="minorEastAsia" w:hAnsiTheme="minorEastAsia"/>
        </w:rPr>
        <w:t>%。</w:t>
      </w:r>
      <w:r w:rsidR="00B5450F" w:rsidRPr="00F83D01">
        <w:rPr>
          <w:rFonts w:asciiTheme="minorEastAsia" w:eastAsiaTheme="minorEastAsia" w:hAnsiTheme="minorEastAsia" w:hint="eastAsia"/>
        </w:rPr>
        <w:t>201</w:t>
      </w:r>
      <w:r w:rsidR="00B5450F">
        <w:rPr>
          <w:rFonts w:asciiTheme="minorEastAsia" w:eastAsiaTheme="minorEastAsia" w:hAnsiTheme="minorEastAsia" w:hint="eastAsia"/>
        </w:rPr>
        <w:t>8</w:t>
      </w:r>
      <w:r w:rsidR="00B5450F" w:rsidRPr="00F83D01">
        <w:rPr>
          <w:rFonts w:asciiTheme="minorEastAsia" w:eastAsiaTheme="minorEastAsia" w:hAnsiTheme="minorEastAsia" w:hint="eastAsia"/>
        </w:rPr>
        <w:t>年</w:t>
      </w:r>
      <w:r w:rsidR="00B5450F">
        <w:rPr>
          <w:rFonts w:asciiTheme="minorEastAsia" w:eastAsiaTheme="minorEastAsia" w:hAnsiTheme="minorEastAsia" w:hint="eastAsia"/>
        </w:rPr>
        <w:t>1-3月份</w:t>
      </w:r>
      <w:r w:rsidR="00AC4EDE">
        <w:rPr>
          <w:rFonts w:asciiTheme="minorEastAsia" w:eastAsiaTheme="minorEastAsia" w:hAnsiTheme="minorEastAsia" w:hint="eastAsia"/>
        </w:rPr>
        <w:t>我</w:t>
      </w:r>
      <w:r w:rsidR="00CF58DB" w:rsidRPr="00CF58DB">
        <w:rPr>
          <w:rFonts w:asciiTheme="minorEastAsia" w:eastAsiaTheme="minorEastAsia" w:hAnsiTheme="minorEastAsia"/>
        </w:rPr>
        <w:t>院审判类案件收结存数量同比情况如图 4 所示。</w:t>
      </w:r>
    </w:p>
    <w:p w:rsidR="00CF58DB" w:rsidRPr="00CF58DB" w:rsidRDefault="00AC4EDE" w:rsidP="00CF58DB">
      <w:r w:rsidRPr="00AC4EDE">
        <w:rPr>
          <w:noProof/>
        </w:rPr>
        <w:lastRenderedPageBreak/>
        <w:drawing>
          <wp:inline distT="0" distB="0" distL="0" distR="0">
            <wp:extent cx="5939790" cy="3953759"/>
            <wp:effectExtent l="0" t="0" r="0" b="0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="006E234D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>院审判类案件结案率为</w:t>
      </w:r>
      <w:r>
        <w:rPr>
          <w:rFonts w:asciiTheme="minorEastAsia" w:eastAsiaTheme="minorEastAsia" w:hAnsiTheme="minorEastAsia" w:hint="eastAsia"/>
        </w:rPr>
        <w:t>46.01</w:t>
      </w:r>
      <w:r w:rsidR="006E234D" w:rsidRPr="006E234D">
        <w:rPr>
          <w:rFonts w:asciiTheme="minorEastAsia" w:eastAsiaTheme="minorEastAsia" w:hAnsiTheme="minorEastAsia"/>
        </w:rPr>
        <w:t xml:space="preserve">%，与 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="006E234D" w:rsidRPr="006E234D">
        <w:rPr>
          <w:rFonts w:asciiTheme="minorEastAsia" w:eastAsiaTheme="minorEastAsia" w:hAnsiTheme="minorEastAsia"/>
        </w:rPr>
        <w:t>的</w:t>
      </w:r>
      <w:r>
        <w:rPr>
          <w:rFonts w:asciiTheme="minorEastAsia" w:eastAsiaTheme="minorEastAsia" w:hAnsiTheme="minorEastAsia" w:hint="eastAsia"/>
        </w:rPr>
        <w:t>41.38</w:t>
      </w:r>
      <w:r w:rsidR="006E234D" w:rsidRPr="006E234D">
        <w:rPr>
          <w:rFonts w:asciiTheme="minorEastAsia" w:eastAsiaTheme="minorEastAsia" w:hAnsiTheme="minorEastAsia"/>
        </w:rPr>
        <w:t>%相比，</w:t>
      </w:r>
      <w:r>
        <w:rPr>
          <w:rFonts w:asciiTheme="minorEastAsia" w:eastAsiaTheme="minorEastAsia" w:hAnsiTheme="minorEastAsia" w:hint="eastAsia"/>
        </w:rPr>
        <w:t>上升4.63</w:t>
      </w:r>
      <w:r w:rsidR="006E234D" w:rsidRPr="006E234D">
        <w:rPr>
          <w:rFonts w:asciiTheme="minorEastAsia" w:eastAsiaTheme="minorEastAsia" w:hAnsiTheme="minorEastAsia"/>
        </w:rPr>
        <w:t>个百分点。</w:t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="006E234D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 xml:space="preserve">院审判类案件结收比（已结案件数/新收案件数）为 </w:t>
      </w:r>
      <w:r>
        <w:rPr>
          <w:rFonts w:asciiTheme="minorEastAsia" w:eastAsiaTheme="minorEastAsia" w:hAnsiTheme="minorEastAsia" w:hint="eastAsia"/>
        </w:rPr>
        <w:t>53.24</w:t>
      </w:r>
      <w:r w:rsidR="006E234D" w:rsidRPr="006E234D">
        <w:rPr>
          <w:rFonts w:asciiTheme="minorEastAsia" w:eastAsiaTheme="minorEastAsia" w:hAnsiTheme="minorEastAsia"/>
        </w:rPr>
        <w:t>%，相比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1-3月份46.17</w:t>
      </w:r>
      <w:r w:rsidR="006E234D" w:rsidRPr="006E234D">
        <w:rPr>
          <w:rFonts w:asciiTheme="minorEastAsia" w:eastAsiaTheme="minorEastAsia" w:hAnsiTheme="minorEastAsia"/>
        </w:rPr>
        <w:t>%的结收比，</w:t>
      </w:r>
      <w:r>
        <w:rPr>
          <w:rFonts w:asciiTheme="minorEastAsia" w:eastAsiaTheme="minorEastAsia" w:hAnsiTheme="minorEastAsia" w:hint="eastAsia"/>
        </w:rPr>
        <w:t>上升7.07</w:t>
      </w:r>
      <w:r w:rsidR="006E234D" w:rsidRPr="006E234D">
        <w:rPr>
          <w:rFonts w:asciiTheme="minorEastAsia" w:eastAsiaTheme="minorEastAsia" w:hAnsiTheme="minorEastAsia"/>
        </w:rPr>
        <w:t>个百分点。</w:t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="006F2BC1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>院各主要类型案件平均审理时长为：民事一审案件</w:t>
      </w:r>
      <w:r w:rsidR="005D39ED">
        <w:rPr>
          <w:rFonts w:asciiTheme="minorEastAsia" w:eastAsiaTheme="minorEastAsia" w:hAnsiTheme="minorEastAsia" w:hint="eastAsia"/>
        </w:rPr>
        <w:t>40.5</w:t>
      </w:r>
      <w:r w:rsidR="006E234D" w:rsidRPr="006E234D">
        <w:rPr>
          <w:rFonts w:asciiTheme="minorEastAsia" w:eastAsiaTheme="minorEastAsia" w:hAnsiTheme="minorEastAsia"/>
        </w:rPr>
        <w:t>天，民事</w:t>
      </w:r>
      <w:r w:rsidR="005D39ED">
        <w:rPr>
          <w:rFonts w:asciiTheme="minorEastAsia" w:eastAsiaTheme="minorEastAsia" w:hAnsiTheme="minorEastAsia" w:hint="eastAsia"/>
        </w:rPr>
        <w:t>其他</w:t>
      </w:r>
      <w:r w:rsidR="006E234D" w:rsidRPr="006E234D">
        <w:rPr>
          <w:rFonts w:asciiTheme="minorEastAsia" w:eastAsiaTheme="minorEastAsia" w:hAnsiTheme="minorEastAsia"/>
        </w:rPr>
        <w:t>案件</w:t>
      </w:r>
      <w:r w:rsidR="005D39ED">
        <w:rPr>
          <w:rFonts w:asciiTheme="minorEastAsia" w:eastAsiaTheme="minorEastAsia" w:hAnsiTheme="minorEastAsia" w:hint="eastAsia"/>
        </w:rPr>
        <w:t>7.0</w:t>
      </w:r>
      <w:r w:rsidR="006E234D" w:rsidRPr="006E234D">
        <w:rPr>
          <w:rFonts w:asciiTheme="minorEastAsia" w:eastAsiaTheme="minorEastAsia" w:hAnsiTheme="minorEastAsia"/>
        </w:rPr>
        <w:t>天，刑事一审案件</w:t>
      </w:r>
      <w:r w:rsidR="005D39ED">
        <w:rPr>
          <w:rFonts w:asciiTheme="minorEastAsia" w:eastAsiaTheme="minorEastAsia" w:hAnsiTheme="minorEastAsia" w:hint="eastAsia"/>
        </w:rPr>
        <w:t>13.6</w:t>
      </w:r>
      <w:r w:rsidR="006F2BC1">
        <w:rPr>
          <w:rFonts w:asciiTheme="minorEastAsia" w:eastAsiaTheme="minorEastAsia" w:hAnsiTheme="minorEastAsia"/>
        </w:rPr>
        <w:t>天</w:t>
      </w:r>
      <w:r w:rsidR="006F2BC1">
        <w:rPr>
          <w:rFonts w:asciiTheme="minorEastAsia" w:eastAsiaTheme="minorEastAsia" w:hAnsiTheme="minorEastAsia" w:hint="eastAsia"/>
        </w:rPr>
        <w:t>，</w:t>
      </w:r>
      <w:r w:rsidR="006E234D" w:rsidRPr="006E234D">
        <w:rPr>
          <w:rFonts w:asciiTheme="minorEastAsia" w:eastAsiaTheme="minorEastAsia" w:hAnsiTheme="minorEastAsia"/>
        </w:rPr>
        <w:t>刑</w:t>
      </w:r>
      <w:r w:rsidR="005D39ED">
        <w:rPr>
          <w:rFonts w:asciiTheme="minorEastAsia" w:eastAsiaTheme="minorEastAsia" w:hAnsiTheme="minorEastAsia" w:hint="eastAsia"/>
        </w:rPr>
        <w:t>罚变更</w:t>
      </w:r>
      <w:r w:rsidR="006E234D" w:rsidRPr="006E234D">
        <w:rPr>
          <w:rFonts w:asciiTheme="minorEastAsia" w:eastAsiaTheme="minorEastAsia" w:hAnsiTheme="minorEastAsia"/>
        </w:rPr>
        <w:t>案件</w:t>
      </w:r>
      <w:r w:rsidR="005D39ED">
        <w:rPr>
          <w:rFonts w:asciiTheme="minorEastAsia" w:eastAsiaTheme="minorEastAsia" w:hAnsiTheme="minorEastAsia" w:hint="eastAsia"/>
        </w:rPr>
        <w:t>14.0</w:t>
      </w:r>
      <w:r w:rsidR="006E234D" w:rsidRPr="006E234D">
        <w:rPr>
          <w:rFonts w:asciiTheme="minorEastAsia" w:eastAsiaTheme="minorEastAsia" w:hAnsiTheme="minorEastAsia"/>
        </w:rPr>
        <w:t>天，</w:t>
      </w:r>
      <w:r w:rsidR="005D39ED">
        <w:rPr>
          <w:rFonts w:asciiTheme="minorEastAsia" w:eastAsiaTheme="minorEastAsia" w:hAnsiTheme="minorEastAsia" w:hint="eastAsia"/>
        </w:rPr>
        <w:t>强制医疗23.0天，</w:t>
      </w:r>
      <w:r w:rsidR="006E234D" w:rsidRPr="006E234D">
        <w:rPr>
          <w:rFonts w:asciiTheme="minorEastAsia" w:eastAsiaTheme="minorEastAsia" w:hAnsiTheme="minorEastAsia"/>
        </w:rPr>
        <w:t>行政一审案</w:t>
      </w:r>
      <w:r w:rsidR="005D39ED">
        <w:rPr>
          <w:rFonts w:asciiTheme="minorEastAsia" w:eastAsiaTheme="minorEastAsia" w:hAnsiTheme="minorEastAsia" w:hint="eastAsia"/>
        </w:rPr>
        <w:t>30.8</w:t>
      </w:r>
      <w:r w:rsidR="006E234D" w:rsidRPr="006E234D">
        <w:rPr>
          <w:rFonts w:asciiTheme="minorEastAsia" w:eastAsiaTheme="minorEastAsia" w:hAnsiTheme="minorEastAsia"/>
        </w:rPr>
        <w:t>天，</w:t>
      </w:r>
      <w:r w:rsidR="005D39ED">
        <w:rPr>
          <w:rFonts w:asciiTheme="minorEastAsia" w:eastAsiaTheme="minorEastAsia" w:hAnsiTheme="minorEastAsia" w:hint="eastAsia"/>
        </w:rPr>
        <w:t>非诉执行审查</w:t>
      </w:r>
      <w:r w:rsidR="006E234D" w:rsidRPr="006E234D">
        <w:rPr>
          <w:rFonts w:asciiTheme="minorEastAsia" w:eastAsiaTheme="minorEastAsia" w:hAnsiTheme="minorEastAsia"/>
        </w:rPr>
        <w:t>案件</w:t>
      </w:r>
      <w:r w:rsidR="005D39ED">
        <w:rPr>
          <w:rFonts w:asciiTheme="minorEastAsia" w:eastAsiaTheme="minorEastAsia" w:hAnsiTheme="minorEastAsia" w:hint="eastAsia"/>
        </w:rPr>
        <w:t>14.6</w:t>
      </w:r>
      <w:r w:rsidR="006E234D" w:rsidRPr="006E234D">
        <w:rPr>
          <w:rFonts w:asciiTheme="minorEastAsia" w:eastAsiaTheme="minorEastAsia" w:hAnsiTheme="minorEastAsia"/>
        </w:rPr>
        <w:t>天</w:t>
      </w:r>
      <w:r w:rsidR="005D39ED">
        <w:rPr>
          <w:rFonts w:asciiTheme="minorEastAsia" w:eastAsiaTheme="minorEastAsia" w:hAnsiTheme="minorEastAsia" w:hint="eastAsia"/>
        </w:rPr>
        <w:t>，赔偿58天</w:t>
      </w:r>
      <w:r w:rsidR="006E234D" w:rsidRPr="006E234D">
        <w:rPr>
          <w:rFonts w:asciiTheme="minorEastAsia" w:eastAsiaTheme="minorEastAsia" w:hAnsiTheme="minorEastAsia"/>
        </w:rPr>
        <w:t>。如图 5 所示。</w:t>
      </w:r>
    </w:p>
    <w:p w:rsidR="006E234D" w:rsidRDefault="006F2BC1" w:rsidP="006E234D">
      <w:r>
        <w:rPr>
          <w:noProof/>
        </w:rPr>
        <w:lastRenderedPageBreak/>
        <w:drawing>
          <wp:inline distT="0" distB="0" distL="0" distR="0">
            <wp:extent cx="6048375" cy="3324225"/>
            <wp:effectExtent l="1905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BC1" w:rsidRDefault="006F2BC1" w:rsidP="006E234D"/>
    <w:p w:rsidR="00042056" w:rsidRDefault="00042056" w:rsidP="006E234D"/>
    <w:p w:rsidR="006F2BC1" w:rsidRPr="00E36A19" w:rsidRDefault="00A711FD" w:rsidP="00E36A19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农安县人民</w:t>
      </w:r>
      <w:r w:rsidR="008A6E9B" w:rsidRPr="00E36A19">
        <w:rPr>
          <w:rFonts w:ascii="黑体" w:eastAsia="黑体" w:hAnsi="黑体"/>
        </w:rPr>
        <w:t>法院新收审判类案件情况</w:t>
      </w:r>
    </w:p>
    <w:p w:rsidR="00563B99" w:rsidRPr="00563B99" w:rsidRDefault="00563B99" w:rsidP="00563B99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1、各庭室审判工作情况</w:t>
      </w:r>
    </w:p>
    <w:p w:rsidR="000304F7" w:rsidRPr="00563B99" w:rsidRDefault="000304F7" w:rsidP="00563B99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4F81BD"/>
        </w:rPr>
      </w:pPr>
      <w:r w:rsidRPr="00563B99">
        <w:rPr>
          <w:rFonts w:asciiTheme="minorEastAsia" w:eastAsiaTheme="minorEastAsia" w:hAnsiTheme="minorEastAsia" w:hint="eastAsia"/>
        </w:rPr>
        <w:t>刑事一审、再审案件受案为</w:t>
      </w:r>
      <w:r w:rsidR="009066B7">
        <w:rPr>
          <w:rFonts w:asciiTheme="minorEastAsia" w:eastAsiaTheme="minorEastAsia" w:hAnsiTheme="minorEastAsia" w:hint="eastAsia"/>
          <w:noProof/>
        </w:rPr>
        <w:t>130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9066B7">
        <w:rPr>
          <w:rFonts w:asciiTheme="minorEastAsia" w:eastAsiaTheme="minorEastAsia" w:hAnsiTheme="minorEastAsia" w:hint="eastAsia"/>
          <w:noProof/>
        </w:rPr>
        <w:t>19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9066B7">
        <w:rPr>
          <w:rFonts w:asciiTheme="minorEastAsia" w:eastAsiaTheme="minorEastAsia" w:hAnsiTheme="minorEastAsia" w:hint="eastAsia"/>
          <w:noProof/>
        </w:rPr>
        <w:t>111</w:t>
      </w:r>
      <w:r w:rsidRPr="00563B99">
        <w:rPr>
          <w:rFonts w:asciiTheme="minorEastAsia" w:eastAsiaTheme="minorEastAsia" w:hAnsiTheme="minorEastAsia" w:hint="eastAsia"/>
        </w:rPr>
        <w:t>件,同比减少</w:t>
      </w:r>
      <w:r w:rsidR="009066B7">
        <w:rPr>
          <w:rFonts w:asciiTheme="minorEastAsia" w:eastAsiaTheme="minorEastAsia" w:hAnsiTheme="minorEastAsia" w:hint="eastAsia"/>
          <w:noProof/>
        </w:rPr>
        <w:t>30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9066B7">
        <w:rPr>
          <w:rFonts w:asciiTheme="minorEastAsia" w:eastAsiaTheme="minorEastAsia" w:hAnsiTheme="minorEastAsia" w:hint="eastAsia"/>
          <w:noProof/>
        </w:rPr>
        <w:t>93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9066B7">
        <w:rPr>
          <w:rFonts w:asciiTheme="minorEastAsia" w:eastAsiaTheme="minorEastAsia" w:hAnsiTheme="minorEastAsia" w:hint="eastAsia"/>
        </w:rPr>
        <w:t>增加14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9066B7">
        <w:rPr>
          <w:rFonts w:asciiTheme="minorEastAsia" w:eastAsiaTheme="minorEastAsia" w:hAnsiTheme="minorEastAsia" w:hint="eastAsia"/>
          <w:noProof/>
        </w:rPr>
        <w:t>71.54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，同比增</w:t>
      </w:r>
      <w:r w:rsidR="009066B7">
        <w:rPr>
          <w:rFonts w:asciiTheme="minorEastAsia" w:eastAsiaTheme="minorEastAsia" w:hAnsiTheme="minorEastAsia" w:hint="eastAsia"/>
        </w:rPr>
        <w:t>增加17.06</w:t>
      </w:r>
      <w:r w:rsidRPr="00563B99">
        <w:rPr>
          <w:rFonts w:asciiTheme="minorEastAsia" w:eastAsiaTheme="minorEastAsia" w:hAnsiTheme="minorEastAsia" w:hint="eastAsia"/>
        </w:rPr>
        <w:t>%。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民事一审、再审案件</w:t>
      </w:r>
      <w:r w:rsidR="009066B7">
        <w:rPr>
          <w:rFonts w:asciiTheme="minorEastAsia" w:eastAsiaTheme="minorEastAsia" w:hAnsiTheme="minorEastAsia" w:hint="eastAsia"/>
          <w:noProof/>
        </w:rPr>
        <w:t>受案为2168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9066B7">
        <w:rPr>
          <w:rFonts w:asciiTheme="minorEastAsia" w:eastAsiaTheme="minorEastAsia" w:hAnsiTheme="minorEastAsia" w:hint="eastAsia"/>
          <w:noProof/>
        </w:rPr>
        <w:t>298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9066B7">
        <w:rPr>
          <w:rFonts w:asciiTheme="minorEastAsia" w:eastAsiaTheme="minorEastAsia" w:hAnsiTheme="minorEastAsia" w:hint="eastAsia"/>
          <w:noProof/>
        </w:rPr>
        <w:t>1870</w:t>
      </w:r>
      <w:r w:rsidRPr="00563B99">
        <w:rPr>
          <w:rFonts w:asciiTheme="minorEastAsia" w:eastAsiaTheme="minorEastAsia" w:hAnsiTheme="minorEastAsia" w:hint="eastAsia"/>
        </w:rPr>
        <w:t>件,同比增加了</w:t>
      </w:r>
      <w:r w:rsidR="009066B7">
        <w:rPr>
          <w:rFonts w:asciiTheme="minorEastAsia" w:eastAsiaTheme="minorEastAsia" w:hAnsiTheme="minorEastAsia" w:hint="eastAsia"/>
          <w:noProof/>
        </w:rPr>
        <w:t>374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9066B7">
        <w:rPr>
          <w:rFonts w:asciiTheme="minorEastAsia" w:eastAsiaTheme="minorEastAsia" w:hAnsiTheme="minorEastAsia" w:hint="eastAsia"/>
          <w:noProof/>
        </w:rPr>
        <w:t>953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5863EB" w:rsidRPr="00563B99">
        <w:rPr>
          <w:rFonts w:asciiTheme="minorEastAsia" w:eastAsiaTheme="minorEastAsia" w:hAnsiTheme="minorEastAsia" w:hint="eastAsia"/>
        </w:rPr>
        <w:t>增加</w:t>
      </w:r>
      <w:r w:rsidR="009066B7">
        <w:rPr>
          <w:rFonts w:asciiTheme="minorEastAsia" w:eastAsiaTheme="minorEastAsia" w:hAnsiTheme="minorEastAsia" w:hint="eastAsia"/>
        </w:rPr>
        <w:t>285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9066B7">
        <w:rPr>
          <w:rFonts w:asciiTheme="minorEastAsia" w:eastAsiaTheme="minorEastAsia" w:hAnsiTheme="minorEastAsia" w:hint="eastAsia"/>
          <w:noProof/>
        </w:rPr>
        <w:t>43.96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9066B7">
        <w:rPr>
          <w:rFonts w:asciiTheme="minorEastAsia" w:eastAsiaTheme="minorEastAsia" w:hAnsiTheme="minorEastAsia" w:hint="eastAsia"/>
        </w:rPr>
        <w:t>增加4.20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行政一审、再审案件受案为</w:t>
      </w:r>
      <w:r w:rsidR="000E2180">
        <w:rPr>
          <w:rFonts w:asciiTheme="minorEastAsia" w:eastAsiaTheme="minorEastAsia" w:hAnsiTheme="minorEastAsia" w:hint="eastAsia"/>
          <w:noProof/>
        </w:rPr>
        <w:t>31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0E2180">
        <w:rPr>
          <w:rFonts w:asciiTheme="minorEastAsia" w:eastAsiaTheme="minorEastAsia" w:hAnsiTheme="minorEastAsia" w:hint="eastAsia"/>
          <w:noProof/>
        </w:rPr>
        <w:t>30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0E2180">
        <w:rPr>
          <w:rFonts w:asciiTheme="minorEastAsia" w:eastAsiaTheme="minorEastAsia" w:hAnsiTheme="minorEastAsia" w:hint="eastAsia"/>
        </w:rPr>
        <w:t>减少16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0E2180">
        <w:rPr>
          <w:rFonts w:asciiTheme="minorEastAsia" w:eastAsiaTheme="minorEastAsia" w:hAnsiTheme="minorEastAsia" w:hint="eastAsia"/>
          <w:noProof/>
        </w:rPr>
        <w:t>11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减少18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E2180">
        <w:rPr>
          <w:rFonts w:asciiTheme="minorEastAsia" w:eastAsiaTheme="minorEastAsia" w:hAnsiTheme="minorEastAsia" w:hint="eastAsia"/>
          <w:noProof/>
        </w:rPr>
        <w:t>35.48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E2180">
        <w:rPr>
          <w:rFonts w:asciiTheme="minorEastAsia" w:eastAsiaTheme="minorEastAsia" w:hAnsiTheme="minorEastAsia" w:hint="eastAsia"/>
        </w:rPr>
        <w:t>减少20.29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审查监督一审、再审案件受案为</w:t>
      </w:r>
      <w:r w:rsidR="000E2180">
        <w:rPr>
          <w:rFonts w:asciiTheme="minorEastAsia" w:eastAsiaTheme="minorEastAsia" w:hAnsiTheme="minorEastAsia" w:hint="eastAsia"/>
          <w:noProof/>
        </w:rPr>
        <w:t>26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2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0E2180">
        <w:rPr>
          <w:rFonts w:asciiTheme="minorEastAsia" w:eastAsiaTheme="minorEastAsia" w:hAnsiTheme="minorEastAsia" w:hint="eastAsia"/>
          <w:noProof/>
        </w:rPr>
        <w:t>24</w:t>
      </w:r>
      <w:r w:rsidRPr="00563B99">
        <w:rPr>
          <w:rFonts w:asciiTheme="minorEastAsia" w:eastAsiaTheme="minorEastAsia" w:hAnsiTheme="minorEastAsia" w:hint="eastAsia"/>
        </w:rPr>
        <w:t>件,同比增加</w:t>
      </w:r>
      <w:r w:rsidR="000E2180">
        <w:rPr>
          <w:rFonts w:asciiTheme="minorEastAsia" w:eastAsiaTheme="minorEastAsia" w:hAnsiTheme="minorEastAsia" w:hint="eastAsia"/>
          <w:noProof/>
        </w:rPr>
        <w:t>22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0E2180">
        <w:rPr>
          <w:rFonts w:asciiTheme="minorEastAsia" w:eastAsiaTheme="minorEastAsia" w:hAnsiTheme="minorEastAsia" w:hint="eastAsia"/>
          <w:noProof/>
        </w:rPr>
        <w:t>26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0E2180">
        <w:rPr>
          <w:rFonts w:asciiTheme="minorEastAsia" w:eastAsiaTheme="minorEastAsia" w:hAnsiTheme="minorEastAsia" w:hint="eastAsia"/>
          <w:noProof/>
        </w:rPr>
        <w:t>25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E2180">
        <w:rPr>
          <w:rFonts w:asciiTheme="minorEastAsia" w:eastAsiaTheme="minorEastAsia" w:hAnsiTheme="minorEastAsia" w:hint="eastAsia"/>
          <w:noProof/>
        </w:rPr>
        <w:t>100%</w:t>
      </w:r>
      <w:r w:rsidRPr="00563B99">
        <w:rPr>
          <w:rFonts w:asciiTheme="minorEastAsia" w:eastAsiaTheme="minorEastAsia" w:hAnsiTheme="minorEastAsia" w:hint="eastAsia"/>
        </w:rPr>
        <w:t>，</w:t>
      </w:r>
      <w:r w:rsidRPr="00563B99">
        <w:rPr>
          <w:rFonts w:asciiTheme="minorEastAsia" w:eastAsiaTheme="minorEastAsia" w:hAnsiTheme="minorEastAsia" w:hint="eastAsia"/>
        </w:rPr>
        <w:lastRenderedPageBreak/>
        <w:t>同比增加</w:t>
      </w:r>
      <w:r w:rsidR="000E2180">
        <w:rPr>
          <w:rFonts w:asciiTheme="minorEastAsia" w:eastAsiaTheme="minorEastAsia" w:hAnsiTheme="minorEastAsia" w:hint="eastAsia"/>
          <w:noProof/>
        </w:rPr>
        <w:t>50%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赔偿一审、再审案件受案为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Pr="00563B99">
        <w:rPr>
          <w:rFonts w:asciiTheme="minorEastAsia" w:eastAsiaTheme="minorEastAsia" w:hAnsiTheme="minorEastAsia"/>
          <w:noProof/>
        </w:rPr>
        <w:t>0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件,同比减少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E2180">
        <w:rPr>
          <w:rFonts w:asciiTheme="minorEastAsia" w:eastAsiaTheme="minorEastAsia" w:hAnsiTheme="minorEastAsia" w:hint="eastAsia"/>
          <w:noProof/>
        </w:rPr>
        <w:t>100%</w:t>
      </w:r>
      <w:r w:rsidRPr="00563B99">
        <w:rPr>
          <w:rFonts w:asciiTheme="minorEastAsia" w:eastAsiaTheme="minorEastAsia" w:hAnsiTheme="minorEastAsia" w:hint="eastAsia"/>
        </w:rPr>
        <w:t>，同比增加</w:t>
      </w:r>
      <w:r w:rsidR="000E2180">
        <w:rPr>
          <w:rFonts w:asciiTheme="minorEastAsia" w:eastAsiaTheme="minorEastAsia" w:hAnsiTheme="minorEastAsia" w:hint="eastAsia"/>
          <w:noProof/>
        </w:rPr>
        <w:t>100%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执行案件受案为</w:t>
      </w:r>
      <w:r w:rsidR="000E2180">
        <w:rPr>
          <w:rFonts w:asciiTheme="minorEastAsia" w:eastAsiaTheme="minorEastAsia" w:hAnsiTheme="minorEastAsia" w:hint="eastAsia"/>
          <w:noProof/>
        </w:rPr>
        <w:t>1669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498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0E2180">
        <w:rPr>
          <w:rFonts w:asciiTheme="minorEastAsia" w:eastAsiaTheme="minorEastAsia" w:hAnsiTheme="minorEastAsia" w:hint="eastAsia"/>
          <w:noProof/>
        </w:rPr>
        <w:t>1171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增加177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0E2180">
        <w:rPr>
          <w:rFonts w:asciiTheme="minorEastAsia" w:eastAsiaTheme="minorEastAsia" w:hAnsiTheme="minorEastAsia" w:hint="eastAsia"/>
          <w:noProof/>
        </w:rPr>
        <w:t>190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增加64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E2180">
        <w:rPr>
          <w:rFonts w:asciiTheme="minorEastAsia" w:eastAsiaTheme="minorEastAsia" w:hAnsiTheme="minorEastAsia" w:hint="eastAsia"/>
          <w:noProof/>
        </w:rPr>
        <w:t>11.38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，同比下降</w:t>
      </w:r>
      <w:r w:rsidR="000E2180">
        <w:rPr>
          <w:rFonts w:asciiTheme="minorEastAsia" w:eastAsiaTheme="minorEastAsia" w:hAnsiTheme="minorEastAsia" w:hint="eastAsia"/>
        </w:rPr>
        <w:t>0.90</w:t>
      </w:r>
      <w:r w:rsidRPr="00563B99">
        <w:rPr>
          <w:rFonts w:asciiTheme="minorEastAsia" w:eastAsiaTheme="minorEastAsia" w:hAnsiTheme="minorEastAsia" w:hint="eastAsia"/>
        </w:rPr>
        <w:t>%。</w:t>
      </w:r>
    </w:p>
    <w:p w:rsidR="007F41B6" w:rsidRDefault="00412E28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412E28">
        <w:rPr>
          <w:rFonts w:asciiTheme="minorEastAsia" w:eastAsiaTheme="minorEastAsia" w:hAnsiTheme="minorEastAsia" w:hint="eastAsia"/>
        </w:rPr>
        <w:t>全院受理各类型占比如图6所示。</w:t>
      </w:r>
    </w:p>
    <w:p w:rsidR="00042056" w:rsidRPr="00412E28" w:rsidRDefault="00042056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</w:p>
    <w:p w:rsidR="00042056" w:rsidRDefault="00B10227" w:rsidP="00D64AEE">
      <w:pPr>
        <w:snapToGrid w:val="0"/>
        <w:spacing w:line="360" w:lineRule="auto"/>
        <w:jc w:val="left"/>
      </w:pPr>
      <w:r>
        <w:rPr>
          <w:rFonts w:hint="eastAsia"/>
          <w:noProof/>
          <w:color w:val="4F81BD"/>
        </w:rPr>
        <w:drawing>
          <wp:inline distT="0" distB="0" distL="0" distR="0">
            <wp:extent cx="5943600" cy="4067175"/>
            <wp:effectExtent l="19050" t="0" r="19050" b="0"/>
            <wp:docPr id="16" name="对象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0ABC">
        <w:rPr>
          <w:rFonts w:hint="eastAsia"/>
          <w:color w:val="4F81BD"/>
        </w:rPr>
        <w:t xml:space="preserve">    </w:t>
      </w:r>
      <w:r w:rsidR="00C35D1D">
        <w:rPr>
          <w:rFonts w:hint="eastAsia"/>
        </w:rPr>
        <w:t xml:space="preserve"> </w:t>
      </w:r>
    </w:p>
    <w:p w:rsidR="00042056" w:rsidRDefault="00042056" w:rsidP="00D64AEE">
      <w:pPr>
        <w:snapToGrid w:val="0"/>
        <w:spacing w:line="360" w:lineRule="auto"/>
        <w:jc w:val="left"/>
      </w:pPr>
    </w:p>
    <w:p w:rsidR="00C35D1D" w:rsidRDefault="00C35D1D" w:rsidP="00D64AEE">
      <w:pPr>
        <w:snapToGrid w:val="0"/>
        <w:spacing w:line="360" w:lineRule="auto"/>
        <w:jc w:val="left"/>
      </w:pPr>
      <w:r>
        <w:rPr>
          <w:rFonts w:hint="eastAsia"/>
        </w:rPr>
        <w:t xml:space="preserve"> </w:t>
      </w:r>
    </w:p>
    <w:p w:rsidR="008211EC" w:rsidRPr="00563B99" w:rsidRDefault="00555B2E" w:rsidP="00563B99">
      <w:pPr>
        <w:snapToGrid w:val="0"/>
        <w:spacing w:line="360" w:lineRule="auto"/>
        <w:ind w:firstLine="590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lastRenderedPageBreak/>
        <w:t>未结案件</w:t>
      </w:r>
      <w:r w:rsidR="00A5740A">
        <w:rPr>
          <w:rFonts w:asciiTheme="minorEastAsia" w:eastAsiaTheme="minorEastAsia" w:hAnsiTheme="minorEastAsia" w:hint="eastAsia"/>
          <w:noProof/>
        </w:rPr>
        <w:t>3250</w:t>
      </w:r>
      <w:r w:rsidRPr="00563B99">
        <w:rPr>
          <w:rFonts w:asciiTheme="minorEastAsia" w:eastAsiaTheme="minorEastAsia" w:hAnsiTheme="minorEastAsia" w:hint="eastAsia"/>
        </w:rPr>
        <w:t>件，其中，刑事案件未结</w:t>
      </w:r>
      <w:r w:rsidRPr="00563B99">
        <w:rPr>
          <w:rFonts w:asciiTheme="minorEastAsia" w:eastAsiaTheme="minorEastAsia" w:hAnsiTheme="minorEastAsia"/>
          <w:noProof/>
        </w:rPr>
        <w:t>19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A5740A">
        <w:rPr>
          <w:rFonts w:asciiTheme="minorEastAsia" w:eastAsiaTheme="minorEastAsia" w:hAnsiTheme="minorEastAsia" w:hint="eastAsia"/>
        </w:rPr>
        <w:t>减少29</w:t>
      </w:r>
      <w:r w:rsidRPr="00563B99">
        <w:rPr>
          <w:rFonts w:asciiTheme="minorEastAsia" w:eastAsiaTheme="minorEastAsia" w:hAnsiTheme="minorEastAsia" w:hint="eastAsia"/>
        </w:rPr>
        <w:t>件；民事案件未结</w:t>
      </w:r>
      <w:r w:rsidR="00A5740A">
        <w:rPr>
          <w:rFonts w:asciiTheme="minorEastAsia" w:eastAsiaTheme="minorEastAsia" w:hAnsiTheme="minorEastAsia" w:hint="eastAsia"/>
          <w:noProof/>
        </w:rPr>
        <w:t>1215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A5740A">
        <w:rPr>
          <w:rFonts w:asciiTheme="minorEastAsia" w:eastAsiaTheme="minorEastAsia" w:hAnsiTheme="minorEastAsia" w:hint="eastAsia"/>
          <w:noProof/>
        </w:rPr>
        <w:t>203</w:t>
      </w:r>
      <w:r w:rsidRPr="00563B99">
        <w:rPr>
          <w:rFonts w:asciiTheme="minorEastAsia" w:eastAsiaTheme="minorEastAsia" w:hAnsiTheme="minorEastAsia" w:hint="eastAsia"/>
        </w:rPr>
        <w:t>件；行政案件未结</w:t>
      </w:r>
      <w:r w:rsidR="00A5740A">
        <w:rPr>
          <w:rFonts w:asciiTheme="minorEastAsia" w:eastAsiaTheme="minorEastAsia" w:hAnsiTheme="minorEastAsia" w:hint="eastAsia"/>
          <w:noProof/>
        </w:rPr>
        <w:t>20</w:t>
      </w:r>
      <w:r w:rsidRPr="00563B99">
        <w:rPr>
          <w:rFonts w:asciiTheme="minorEastAsia" w:eastAsiaTheme="minorEastAsia" w:hAnsiTheme="minorEastAsia" w:hint="eastAsia"/>
        </w:rPr>
        <w:t>件，同比减少</w:t>
      </w:r>
      <w:r w:rsidR="00A5740A">
        <w:rPr>
          <w:rFonts w:asciiTheme="minorEastAsia" w:eastAsiaTheme="minorEastAsia" w:hAnsiTheme="minorEastAsia" w:hint="eastAsia"/>
          <w:noProof/>
        </w:rPr>
        <w:t>3</w:t>
      </w:r>
      <w:r w:rsidRPr="00563B99">
        <w:rPr>
          <w:rFonts w:asciiTheme="minorEastAsia" w:eastAsiaTheme="minorEastAsia" w:hAnsiTheme="minorEastAsia" w:hint="eastAsia"/>
        </w:rPr>
        <w:t>件；执行案件未结</w:t>
      </w:r>
      <w:r w:rsidR="00A5740A">
        <w:rPr>
          <w:rFonts w:asciiTheme="minorEastAsia" w:eastAsiaTheme="minorEastAsia" w:hAnsiTheme="minorEastAsia" w:hint="eastAsia"/>
          <w:noProof/>
        </w:rPr>
        <w:t>1977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A5740A">
        <w:rPr>
          <w:rFonts w:asciiTheme="minorEastAsia" w:eastAsiaTheme="minorEastAsia" w:hAnsiTheme="minorEastAsia" w:hint="eastAsia"/>
        </w:rPr>
        <w:t>增加1045</w:t>
      </w:r>
      <w:r w:rsidRPr="00563B99">
        <w:rPr>
          <w:rFonts w:asciiTheme="minorEastAsia" w:eastAsiaTheme="minorEastAsia" w:hAnsiTheme="minorEastAsia" w:hint="eastAsia"/>
        </w:rPr>
        <w:t>件。</w:t>
      </w:r>
      <w:r w:rsidR="00412E28">
        <w:rPr>
          <w:rFonts w:asciiTheme="minorEastAsia" w:eastAsiaTheme="minorEastAsia" w:hAnsiTheme="minorEastAsia" w:hint="eastAsia"/>
        </w:rPr>
        <w:t>如图7所示。</w:t>
      </w:r>
    </w:p>
    <w:p w:rsidR="007F41B6" w:rsidRDefault="00B10227" w:rsidP="00B5313D">
      <w:pPr>
        <w:snapToGrid w:val="0"/>
        <w:spacing w:line="360" w:lineRule="auto"/>
        <w:jc w:val="center"/>
        <w:rPr>
          <w:rFonts w:ascii="宋体" w:eastAsia="宋体"/>
          <w:b/>
          <w:color w:val="4F81BD"/>
        </w:rPr>
      </w:pPr>
      <w:r>
        <w:rPr>
          <w:noProof/>
          <w:color w:val="4F81BD"/>
        </w:rPr>
        <w:drawing>
          <wp:inline distT="0" distB="0" distL="0" distR="0">
            <wp:extent cx="6305550" cy="4029075"/>
            <wp:effectExtent l="0" t="0" r="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06ED" w:rsidRPr="00563B99" w:rsidRDefault="00F53238" w:rsidP="00AE66C4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2、</w:t>
      </w:r>
      <w:r w:rsidR="00EB06ED" w:rsidRPr="00563B99">
        <w:rPr>
          <w:rFonts w:asciiTheme="minorEastAsia" w:eastAsiaTheme="minorEastAsia" w:hAnsiTheme="minorEastAsia" w:hint="eastAsia"/>
          <w:b/>
        </w:rPr>
        <w:t>法定正常审限内结案率</w:t>
      </w:r>
    </w:p>
    <w:p w:rsidR="007F41B6" w:rsidRDefault="00D736A0" w:rsidP="00AE66C4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在</w:t>
      </w:r>
      <w:r w:rsidR="000F0934">
        <w:rPr>
          <w:rFonts w:asciiTheme="minorEastAsia" w:eastAsiaTheme="minorEastAsia" w:hAnsiTheme="minorEastAsia" w:hint="eastAsia"/>
          <w:noProof/>
        </w:rPr>
        <w:t>1085</w:t>
      </w:r>
      <w:r w:rsidRPr="00563B99">
        <w:rPr>
          <w:rFonts w:asciiTheme="minorEastAsia" w:eastAsiaTheme="minorEastAsia" w:hAnsiTheme="minorEastAsia" w:hint="eastAsia"/>
        </w:rPr>
        <w:t>件已结</w:t>
      </w:r>
      <w:r w:rsidR="00C31A26" w:rsidRPr="00563B99">
        <w:rPr>
          <w:rFonts w:asciiTheme="minorEastAsia" w:eastAsiaTheme="minorEastAsia" w:hAnsiTheme="minorEastAsia" w:hint="eastAsia"/>
        </w:rPr>
        <w:t>诉讼</w:t>
      </w:r>
      <w:r w:rsidRPr="00563B99">
        <w:rPr>
          <w:rFonts w:asciiTheme="minorEastAsia" w:eastAsiaTheme="minorEastAsia" w:hAnsiTheme="minorEastAsia" w:hint="eastAsia"/>
        </w:rPr>
        <w:t>案件中，法定正常审限结案数为</w:t>
      </w:r>
      <w:r w:rsidR="000F0934">
        <w:rPr>
          <w:rFonts w:asciiTheme="minorEastAsia" w:eastAsiaTheme="minorEastAsia" w:hAnsiTheme="minorEastAsia" w:hint="eastAsia"/>
          <w:noProof/>
        </w:rPr>
        <w:t>1085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F0934">
        <w:rPr>
          <w:rFonts w:asciiTheme="minorEastAsia" w:eastAsiaTheme="minorEastAsia" w:hAnsiTheme="minorEastAsia" w:hint="eastAsia"/>
        </w:rPr>
        <w:t>增加307</w:t>
      </w:r>
      <w:r w:rsidRPr="00563B99">
        <w:rPr>
          <w:rFonts w:asciiTheme="minorEastAsia" w:eastAsiaTheme="minorEastAsia" w:hAnsiTheme="minorEastAsia" w:hint="eastAsia"/>
        </w:rPr>
        <w:t>件。法定正常审限内结案率为</w:t>
      </w:r>
      <w:r w:rsidR="000F0934">
        <w:rPr>
          <w:rFonts w:asciiTheme="minorEastAsia" w:eastAsiaTheme="minorEastAsia" w:hAnsiTheme="minorEastAsia" w:hint="eastAsia"/>
          <w:noProof/>
        </w:rPr>
        <w:t>100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F0934">
        <w:rPr>
          <w:rFonts w:asciiTheme="minorEastAsia" w:eastAsiaTheme="minorEastAsia" w:hAnsiTheme="minorEastAsia" w:hint="eastAsia"/>
        </w:rPr>
        <w:t>保持一致</w:t>
      </w:r>
      <w:r w:rsidR="00D377DF" w:rsidRPr="00563B99">
        <w:rPr>
          <w:rFonts w:asciiTheme="minorEastAsia" w:eastAsiaTheme="minorEastAsia" w:hAnsiTheme="minorEastAsia" w:hint="eastAsia"/>
        </w:rPr>
        <w:t>，高于省法院目标责任制考核确定的指标（96%）</w:t>
      </w:r>
      <w:r w:rsidR="000F0934">
        <w:rPr>
          <w:rFonts w:asciiTheme="minorEastAsia" w:eastAsiaTheme="minorEastAsia" w:hAnsiTheme="minorEastAsia" w:hint="eastAsia"/>
        </w:rPr>
        <w:t>4</w:t>
      </w:r>
      <w:r w:rsidR="00D377DF" w:rsidRPr="00563B99">
        <w:rPr>
          <w:rFonts w:asciiTheme="minorEastAsia" w:eastAsiaTheme="minorEastAsia" w:hAnsiTheme="minorEastAsia" w:hint="eastAsia"/>
        </w:rPr>
        <w:t>个百分点</w:t>
      </w:r>
      <w:r w:rsidRPr="00563B99">
        <w:rPr>
          <w:rFonts w:asciiTheme="minorEastAsia" w:eastAsiaTheme="minorEastAsia" w:hAnsiTheme="minorEastAsia" w:hint="eastAsia"/>
        </w:rPr>
        <w:t>。</w:t>
      </w:r>
      <w:r w:rsidR="00042056">
        <w:rPr>
          <w:rFonts w:asciiTheme="minorEastAsia" w:eastAsiaTheme="minorEastAsia" w:hAnsiTheme="minorEastAsia" w:hint="eastAsia"/>
        </w:rPr>
        <w:t>如图8所示。</w:t>
      </w:r>
    </w:p>
    <w:p w:rsidR="00412E28" w:rsidRPr="00563B99" w:rsidRDefault="00883CFB" w:rsidP="00042056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514975" cy="3057525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09D2" w:rsidRPr="00563B99" w:rsidRDefault="005C3A57" w:rsidP="00AE66C4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3、</w:t>
      </w:r>
      <w:r w:rsidR="00F909D2" w:rsidRPr="00563B99">
        <w:rPr>
          <w:rFonts w:asciiTheme="minorEastAsia" w:eastAsiaTheme="minorEastAsia" w:hAnsiTheme="minorEastAsia" w:hint="eastAsia"/>
          <w:b/>
        </w:rPr>
        <w:t>一审案件</w:t>
      </w:r>
      <w:r w:rsidR="00DC7625" w:rsidRPr="00563B99">
        <w:rPr>
          <w:rFonts w:asciiTheme="minorEastAsia" w:eastAsiaTheme="minorEastAsia" w:hAnsiTheme="minorEastAsia" w:hint="eastAsia"/>
          <w:b/>
        </w:rPr>
        <w:t>上诉</w:t>
      </w:r>
      <w:r w:rsidR="00F909D2" w:rsidRPr="00563B99">
        <w:rPr>
          <w:rFonts w:asciiTheme="minorEastAsia" w:eastAsiaTheme="minorEastAsia" w:hAnsiTheme="minorEastAsia" w:hint="eastAsia"/>
          <w:b/>
        </w:rPr>
        <w:t>改判发回重审</w:t>
      </w:r>
      <w:r w:rsidR="007E0D90" w:rsidRPr="00563B99">
        <w:rPr>
          <w:rFonts w:asciiTheme="minorEastAsia" w:eastAsiaTheme="minorEastAsia" w:hAnsiTheme="minorEastAsia" w:hint="eastAsia"/>
          <w:b/>
        </w:rPr>
        <w:t>情况</w:t>
      </w:r>
      <w:r w:rsidR="002004B8" w:rsidRPr="00563B99">
        <w:rPr>
          <w:rFonts w:asciiTheme="minorEastAsia" w:eastAsiaTheme="minorEastAsia" w:hAnsiTheme="minorEastAsia" w:hint="eastAsia"/>
          <w:b/>
        </w:rPr>
        <w:t>、</w:t>
      </w:r>
      <w:r w:rsidR="00CF0D9D" w:rsidRPr="00563B99">
        <w:rPr>
          <w:rFonts w:asciiTheme="minorEastAsia" w:eastAsiaTheme="minorEastAsia" w:hAnsiTheme="minorEastAsia" w:hint="eastAsia"/>
          <w:b/>
        </w:rPr>
        <w:t>生效案件再审改判发回重审情况</w:t>
      </w:r>
    </w:p>
    <w:p w:rsidR="00A22ED1" w:rsidRPr="00563B99" w:rsidRDefault="00A22ED1" w:rsidP="00AE66C4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1-</w:t>
      </w:r>
      <w:r w:rsidR="00042056">
        <w:rPr>
          <w:rFonts w:asciiTheme="minorEastAsia" w:eastAsiaTheme="minorEastAsia" w:hAnsiTheme="minorEastAsia" w:hint="eastAsia"/>
        </w:rPr>
        <w:t>3</w:t>
      </w:r>
      <w:r w:rsidRPr="00563B99">
        <w:rPr>
          <w:rFonts w:asciiTheme="minorEastAsia" w:eastAsiaTheme="minorEastAsia" w:hAnsiTheme="minorEastAsia" w:hint="eastAsia"/>
        </w:rPr>
        <w:t>月份，我院一审判决结案数为</w:t>
      </w:r>
      <w:r w:rsidR="00F611E7">
        <w:rPr>
          <w:rFonts w:asciiTheme="minorEastAsia" w:eastAsiaTheme="minorEastAsia" w:hAnsiTheme="minorEastAsia" w:hint="eastAsia"/>
        </w:rPr>
        <w:t>404</w:t>
      </w:r>
      <w:r w:rsidRPr="00563B99">
        <w:rPr>
          <w:rFonts w:asciiTheme="minorEastAsia" w:eastAsiaTheme="minorEastAsia" w:hAnsiTheme="minorEastAsia" w:hint="eastAsia"/>
        </w:rPr>
        <w:t>件，上诉被发回重审案件数为</w:t>
      </w:r>
      <w:r w:rsidR="002B0A89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 w:hint="eastAsia"/>
        </w:rPr>
        <w:t>件，上诉被改判案件数为</w:t>
      </w:r>
      <w:r w:rsidR="002B0A89">
        <w:rPr>
          <w:rFonts w:asciiTheme="minorEastAsia" w:eastAsiaTheme="minorEastAsia" w:hAnsiTheme="minorEastAsia" w:hint="eastAsia"/>
        </w:rPr>
        <w:t>13</w:t>
      </w:r>
      <w:r w:rsidRPr="00563B99">
        <w:rPr>
          <w:rFonts w:asciiTheme="minorEastAsia" w:eastAsiaTheme="minorEastAsia" w:hAnsiTheme="minorEastAsia" w:hint="eastAsia"/>
        </w:rPr>
        <w:t>件。上诉案件改判发回重审率为</w:t>
      </w:r>
      <w:r w:rsidR="00F611E7">
        <w:rPr>
          <w:rFonts w:asciiTheme="minorEastAsia" w:eastAsiaTheme="minorEastAsia" w:hAnsiTheme="minorEastAsia" w:hint="eastAsia"/>
        </w:rPr>
        <w:t>5.20</w:t>
      </w:r>
      <w:r w:rsidRPr="00563B99">
        <w:rPr>
          <w:rFonts w:asciiTheme="minorEastAsia" w:eastAsiaTheme="minorEastAsia" w:hAnsiTheme="minorEastAsia" w:hint="eastAsia"/>
        </w:rPr>
        <w:t>%，比省院考核指标（不高于3%）</w:t>
      </w:r>
      <w:r w:rsidR="00F611E7">
        <w:rPr>
          <w:rFonts w:asciiTheme="minorEastAsia" w:eastAsiaTheme="minorEastAsia" w:hAnsiTheme="minorEastAsia" w:hint="eastAsia"/>
        </w:rPr>
        <w:t>高2.2</w:t>
      </w:r>
      <w:r w:rsidRPr="00563B99">
        <w:rPr>
          <w:rFonts w:asciiTheme="minorEastAsia" w:eastAsiaTheme="minorEastAsia" w:hAnsiTheme="minorEastAsia" w:hint="eastAsia"/>
        </w:rPr>
        <w:t>个百分点。</w:t>
      </w:r>
    </w:p>
    <w:p w:rsidR="0005289F" w:rsidRPr="00563B99" w:rsidRDefault="005C3A57" w:rsidP="00AE66C4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4、</w:t>
      </w:r>
      <w:r w:rsidR="00A47B9A" w:rsidRPr="00563B99">
        <w:rPr>
          <w:rFonts w:asciiTheme="minorEastAsia" w:eastAsiaTheme="minorEastAsia" w:hAnsiTheme="minorEastAsia" w:hint="eastAsia"/>
          <w:b/>
        </w:rPr>
        <w:t>长期未结诉讼案件</w:t>
      </w:r>
    </w:p>
    <w:p w:rsidR="00F25CC3" w:rsidRDefault="00F25CC3" w:rsidP="00AE66C4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我院长期未结诉讼案件</w:t>
      </w:r>
      <w:r w:rsidR="00367533" w:rsidRPr="00563B99">
        <w:rPr>
          <w:rFonts w:asciiTheme="minorEastAsia" w:eastAsiaTheme="minorEastAsia" w:hAnsiTheme="minorEastAsia" w:hint="eastAsia"/>
        </w:rPr>
        <w:t>已实现清零</w:t>
      </w:r>
      <w:r w:rsidRPr="00563B99">
        <w:rPr>
          <w:rFonts w:asciiTheme="minorEastAsia" w:eastAsiaTheme="minorEastAsia" w:hAnsiTheme="minorEastAsia" w:hint="eastAsia"/>
        </w:rPr>
        <w:t>。</w:t>
      </w:r>
      <w:r w:rsidR="00F35172" w:rsidRPr="00563B99">
        <w:rPr>
          <w:rFonts w:asciiTheme="minorEastAsia" w:eastAsiaTheme="minorEastAsia" w:hAnsiTheme="minorEastAsia" w:hint="eastAsia"/>
        </w:rPr>
        <w:t>（按照省法院考核要求，</w:t>
      </w:r>
      <w:r w:rsidR="00F35172" w:rsidRPr="00563B99">
        <w:rPr>
          <w:rFonts w:asciiTheme="minorEastAsia" w:eastAsiaTheme="minorEastAsia" w:hAnsiTheme="minorEastAsia"/>
        </w:rPr>
        <w:t xml:space="preserve"> </w:t>
      </w:r>
      <w:r w:rsidR="009D1D4A" w:rsidRPr="00563B99">
        <w:rPr>
          <w:rFonts w:asciiTheme="minorEastAsia" w:eastAsiaTheme="minorEastAsia" w:hAnsiTheme="minorEastAsia" w:hint="eastAsia"/>
        </w:rPr>
        <w:t>超</w:t>
      </w:r>
      <w:r w:rsidR="00F35172" w:rsidRPr="00563B99">
        <w:rPr>
          <w:rFonts w:asciiTheme="minorEastAsia" w:eastAsiaTheme="minorEastAsia" w:hAnsiTheme="minorEastAsia" w:hint="eastAsia"/>
        </w:rPr>
        <w:t>1年</w:t>
      </w:r>
      <w:r w:rsidR="00F35172" w:rsidRPr="00563B99">
        <w:rPr>
          <w:rFonts w:asciiTheme="minorEastAsia" w:eastAsiaTheme="minorEastAsia" w:hAnsiTheme="minorEastAsia"/>
        </w:rPr>
        <w:t>不满</w:t>
      </w:r>
      <w:r w:rsidR="00F35172" w:rsidRPr="00563B99">
        <w:rPr>
          <w:rFonts w:asciiTheme="minorEastAsia" w:eastAsiaTheme="minorEastAsia" w:hAnsiTheme="minorEastAsia" w:hint="eastAsia"/>
        </w:rPr>
        <w:t>2年</w:t>
      </w:r>
      <w:r w:rsidR="00F35172" w:rsidRPr="00563B99">
        <w:rPr>
          <w:rFonts w:asciiTheme="minorEastAsia" w:eastAsiaTheme="minorEastAsia" w:hAnsiTheme="minorEastAsia"/>
        </w:rPr>
        <w:t>的未结案件占比应当不超过2%；超</w:t>
      </w:r>
      <w:r w:rsidR="00F35172" w:rsidRPr="00563B99">
        <w:rPr>
          <w:rFonts w:asciiTheme="minorEastAsia" w:eastAsiaTheme="minorEastAsia" w:hAnsiTheme="minorEastAsia" w:hint="eastAsia"/>
        </w:rPr>
        <w:t>2年</w:t>
      </w:r>
      <w:r w:rsidR="00F35172" w:rsidRPr="00563B99">
        <w:rPr>
          <w:rFonts w:asciiTheme="minorEastAsia" w:eastAsiaTheme="minorEastAsia" w:hAnsiTheme="minorEastAsia"/>
        </w:rPr>
        <w:t>的未结诉讼案件占比应当不超过1‰</w:t>
      </w:r>
      <w:r w:rsidR="00F35172" w:rsidRPr="00563B99">
        <w:rPr>
          <w:rFonts w:asciiTheme="minorEastAsia" w:eastAsiaTheme="minorEastAsia" w:hAnsiTheme="minorEastAsia" w:hint="eastAsia"/>
        </w:rPr>
        <w:t>）</w:t>
      </w:r>
    </w:p>
    <w:p w:rsidR="003D3B84" w:rsidRPr="00563B99" w:rsidRDefault="005C3A57" w:rsidP="00AE66C4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563B99">
        <w:rPr>
          <w:rFonts w:asciiTheme="minorEastAsia" w:eastAsiaTheme="minorEastAsia" w:hAnsiTheme="minorEastAsia" w:hint="eastAsia"/>
          <w:b/>
        </w:rPr>
        <w:t>5、</w:t>
      </w:r>
      <w:r w:rsidR="003D3B84" w:rsidRPr="00563B99">
        <w:rPr>
          <w:rFonts w:asciiTheme="minorEastAsia" w:eastAsiaTheme="minorEastAsia" w:hAnsiTheme="minorEastAsia" w:hint="eastAsia"/>
          <w:b/>
          <w:color w:val="000000" w:themeColor="text1"/>
        </w:rPr>
        <w:t>一审案件简易程序适用率</w:t>
      </w:r>
    </w:p>
    <w:p w:rsidR="00412E28" w:rsidRPr="000958DF" w:rsidRDefault="00F638F9" w:rsidP="000958DF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000000" w:themeColor="text1"/>
        </w:rPr>
      </w:pPr>
      <w:r w:rsidRPr="00563B99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2B0A89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51704" w:rsidRPr="00563B99">
        <w:rPr>
          <w:rFonts w:asciiTheme="minorEastAsia" w:eastAsiaTheme="minorEastAsia" w:hAnsiTheme="minorEastAsia" w:hint="eastAsia"/>
          <w:color w:val="000000" w:themeColor="text1"/>
        </w:rPr>
        <w:t>1-</w:t>
      </w:r>
      <w:r w:rsidR="002B0A89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月份，一审</w:t>
      </w:r>
      <w:r w:rsidR="007E1C87" w:rsidRPr="00563B99">
        <w:rPr>
          <w:rFonts w:asciiTheme="minorEastAsia" w:eastAsiaTheme="minorEastAsia" w:hAnsiTheme="minorEastAsia" w:hint="eastAsia"/>
          <w:color w:val="000000" w:themeColor="text1"/>
        </w:rPr>
        <w:t>已结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案件为</w:t>
      </w:r>
      <w:r w:rsidR="002B0A89">
        <w:rPr>
          <w:rFonts w:asciiTheme="minorEastAsia" w:eastAsiaTheme="minorEastAsia" w:hAnsiTheme="minorEastAsia" w:hint="eastAsia"/>
          <w:color w:val="000000" w:themeColor="text1"/>
        </w:rPr>
        <w:t>1047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件，其中简易程序为</w:t>
      </w:r>
      <w:r w:rsidR="002B0A89">
        <w:rPr>
          <w:rFonts w:asciiTheme="minorEastAsia" w:eastAsiaTheme="minorEastAsia" w:hAnsiTheme="minorEastAsia" w:hint="eastAsia"/>
          <w:color w:val="000000" w:themeColor="text1"/>
        </w:rPr>
        <w:t>851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件，普通程序为</w:t>
      </w:r>
      <w:r w:rsidR="002B0A89">
        <w:rPr>
          <w:rFonts w:asciiTheme="minorEastAsia" w:eastAsiaTheme="minorEastAsia" w:hAnsiTheme="minorEastAsia" w:hint="eastAsia"/>
          <w:color w:val="000000" w:themeColor="text1"/>
        </w:rPr>
        <w:t>196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</w:t>
      </w:r>
      <w:r w:rsidR="00277AEA" w:rsidRPr="00563B99">
        <w:rPr>
          <w:rFonts w:asciiTheme="minorEastAsia" w:eastAsiaTheme="minorEastAsia" w:hAnsiTheme="minorEastAsia" w:hint="eastAsia"/>
          <w:color w:val="000000" w:themeColor="text1"/>
        </w:rPr>
        <w:t>，简易程序适用率为</w:t>
      </w:r>
      <w:r w:rsidR="00F611E7">
        <w:rPr>
          <w:rFonts w:asciiTheme="minorEastAsia" w:eastAsiaTheme="minorEastAsia" w:hAnsiTheme="minorEastAsia" w:hint="eastAsia"/>
          <w:color w:val="000000" w:themeColor="text1"/>
        </w:rPr>
        <w:t>81.28</w:t>
      </w:r>
      <w:r w:rsidR="00277AEA" w:rsidRPr="00563B99">
        <w:rPr>
          <w:rFonts w:asciiTheme="minorEastAsia" w:eastAsiaTheme="minorEastAsia" w:hAnsiTheme="minorEastAsia" w:hint="eastAsia"/>
          <w:color w:val="000000" w:themeColor="text1"/>
        </w:rPr>
        <w:t>%</w:t>
      </w:r>
      <w:r w:rsidR="007C7203" w:rsidRPr="00563B99">
        <w:rPr>
          <w:rFonts w:asciiTheme="minorEastAsia" w:eastAsiaTheme="minorEastAsia" w:hAnsiTheme="minorEastAsia" w:hint="eastAsia"/>
          <w:color w:val="000000" w:themeColor="text1"/>
        </w:rPr>
        <w:t>，比省院目标责任制考核指标（70%）高</w:t>
      </w:r>
      <w:r w:rsidR="00F611E7">
        <w:rPr>
          <w:rFonts w:asciiTheme="minorEastAsia" w:eastAsiaTheme="minorEastAsia" w:hAnsiTheme="minorEastAsia" w:hint="eastAsia"/>
          <w:color w:val="000000" w:themeColor="text1"/>
        </w:rPr>
        <w:t>11.28</w:t>
      </w:r>
      <w:r w:rsidR="007C7203" w:rsidRPr="00563B99">
        <w:rPr>
          <w:rFonts w:asciiTheme="minorEastAsia" w:eastAsiaTheme="minorEastAsia" w:hAnsiTheme="minorEastAsia" w:hint="eastAsia"/>
          <w:color w:val="000000" w:themeColor="text1"/>
        </w:rPr>
        <w:t>个百分点。</w:t>
      </w:r>
      <w:r w:rsidR="000958DF">
        <w:rPr>
          <w:rFonts w:asciiTheme="minorEastAsia" w:eastAsiaTheme="minorEastAsia" w:hAnsiTheme="minorEastAsia" w:hint="eastAsia"/>
          <w:color w:val="000000" w:themeColor="text1"/>
        </w:rPr>
        <w:t>如图</w:t>
      </w:r>
      <w:r w:rsidR="002B0A89">
        <w:rPr>
          <w:rFonts w:asciiTheme="minorEastAsia" w:eastAsiaTheme="minorEastAsia" w:hAnsiTheme="minorEastAsia" w:hint="eastAsia"/>
          <w:color w:val="000000" w:themeColor="text1"/>
        </w:rPr>
        <w:t>9</w:t>
      </w:r>
      <w:r w:rsidR="000958DF">
        <w:rPr>
          <w:rFonts w:asciiTheme="minorEastAsia" w:eastAsiaTheme="minorEastAsia" w:hAnsiTheme="minorEastAsia" w:hint="eastAsia"/>
          <w:color w:val="000000" w:themeColor="text1"/>
        </w:rPr>
        <w:t>所示。</w:t>
      </w:r>
    </w:p>
    <w:p w:rsidR="000958DF" w:rsidRDefault="00243F54" w:rsidP="00412E28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5657850"/>
            <wp:effectExtent l="19050" t="0" r="1905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6170" w:rsidRPr="000958DF" w:rsidRDefault="00936170" w:rsidP="000958DF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bookmarkStart w:id="0" w:name="page5"/>
      <w:bookmarkEnd w:id="0"/>
    </w:p>
    <w:p w:rsidR="00070767" w:rsidRPr="00AE66C4" w:rsidRDefault="00936170" w:rsidP="00AE66C4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r>
        <w:rPr>
          <w:rFonts w:hint="eastAsia"/>
          <w:color w:val="FF0000"/>
        </w:rPr>
        <w:t xml:space="preserve"> </w:t>
      </w:r>
      <w:r w:rsidRPr="00AE66C4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055D1A" w:rsidRPr="00AE66C4">
        <w:rPr>
          <w:rFonts w:asciiTheme="minorEastAsia" w:eastAsiaTheme="minorEastAsia" w:hAnsiTheme="minorEastAsia" w:hint="eastAsia"/>
          <w:b/>
          <w:color w:val="000000" w:themeColor="text1"/>
        </w:rPr>
        <w:t>6、</w:t>
      </w:r>
      <w:r w:rsidR="00070767" w:rsidRPr="00AE66C4">
        <w:rPr>
          <w:rFonts w:asciiTheme="minorEastAsia" w:eastAsiaTheme="minorEastAsia" w:hAnsiTheme="minorEastAsia" w:hint="eastAsia"/>
          <w:b/>
          <w:color w:val="000000" w:themeColor="text1"/>
        </w:rPr>
        <w:t>一审案件服判息诉率</w:t>
      </w:r>
    </w:p>
    <w:p w:rsidR="00083D01" w:rsidRPr="00AE66C4" w:rsidRDefault="007E1C87" w:rsidP="00AE66C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 xml:space="preserve">    201</w:t>
      </w:r>
      <w:r w:rsidR="005B714B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4390" w:rsidRPr="00AE66C4">
        <w:rPr>
          <w:rFonts w:asciiTheme="minorEastAsia" w:eastAsiaTheme="minorEastAsia" w:hAnsiTheme="minorEastAsia" w:hint="eastAsia"/>
          <w:color w:val="000000" w:themeColor="text1"/>
        </w:rPr>
        <w:t>1-</w:t>
      </w:r>
      <w:r w:rsidR="005B714B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月份，一审已结案件</w:t>
      </w:r>
      <w:r w:rsidR="005B714B">
        <w:rPr>
          <w:rFonts w:asciiTheme="minorEastAsia" w:eastAsiaTheme="minorEastAsia" w:hAnsiTheme="minorEastAsia" w:hint="eastAsia"/>
          <w:color w:val="000000" w:themeColor="text1"/>
        </w:rPr>
        <w:t>1047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件，上诉</w:t>
      </w:r>
      <w:r w:rsidR="005B714B">
        <w:rPr>
          <w:rFonts w:asciiTheme="minorEastAsia" w:eastAsiaTheme="minorEastAsia" w:hAnsiTheme="minorEastAsia" w:hint="eastAsia"/>
          <w:color w:val="000000" w:themeColor="text1"/>
        </w:rPr>
        <w:t>61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件</w:t>
      </w:r>
      <w:r w:rsidR="00F65181" w:rsidRPr="00AE66C4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8C5F8B" w:rsidRPr="00AE66C4">
        <w:rPr>
          <w:rFonts w:asciiTheme="minorEastAsia" w:eastAsiaTheme="minorEastAsia" w:hAnsiTheme="minorEastAsia" w:hint="eastAsia"/>
          <w:color w:val="000000" w:themeColor="text1"/>
        </w:rPr>
        <w:t>一审</w:t>
      </w:r>
    </w:p>
    <w:p w:rsidR="007106CA" w:rsidRPr="000958DF" w:rsidRDefault="00E81295" w:rsidP="000958DF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>服判息诉率为</w:t>
      </w:r>
      <w:r w:rsidR="00675FF0" w:rsidRPr="00AE66C4">
        <w:rPr>
          <w:rFonts w:asciiTheme="minorEastAsia" w:eastAsiaTheme="minorEastAsia" w:hAnsiTheme="minorEastAsia" w:hint="eastAsia"/>
          <w:color w:val="000000" w:themeColor="text1"/>
        </w:rPr>
        <w:t>94.</w:t>
      </w:r>
      <w:r w:rsidR="005B714B">
        <w:rPr>
          <w:rFonts w:asciiTheme="minorEastAsia" w:eastAsiaTheme="minorEastAsia" w:hAnsiTheme="minorEastAsia" w:hint="eastAsia"/>
          <w:color w:val="000000" w:themeColor="text1"/>
        </w:rPr>
        <w:t>17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%，</w:t>
      </w:r>
      <w:r w:rsidR="008368C6" w:rsidRPr="00AE66C4">
        <w:rPr>
          <w:rFonts w:asciiTheme="minorEastAsia" w:eastAsiaTheme="minorEastAsia" w:hAnsiTheme="minorEastAsia" w:hint="eastAsia"/>
          <w:color w:val="000000" w:themeColor="text1"/>
        </w:rPr>
        <w:t>符合</w:t>
      </w:r>
      <w:r w:rsidRPr="00AE66C4">
        <w:rPr>
          <w:rFonts w:asciiTheme="minorEastAsia" w:eastAsiaTheme="minorEastAsia" w:hAnsiTheme="minorEastAsia" w:hint="eastAsia"/>
        </w:rPr>
        <w:t>省法院目标责任制考核确定的指标（不低于90%）。</w:t>
      </w:r>
    </w:p>
    <w:p w:rsidR="00A43E23" w:rsidRPr="00A43E23" w:rsidRDefault="00A43E23" w:rsidP="00A43E23">
      <w:pPr>
        <w:snapToGrid w:val="0"/>
        <w:spacing w:line="560" w:lineRule="exact"/>
        <w:jc w:val="center"/>
        <w:rPr>
          <w:rFonts w:ascii="仿宋" w:eastAsia="仿宋" w:hAnsi="仿宋"/>
          <w:b/>
        </w:rPr>
      </w:pPr>
      <w:r w:rsidRPr="00A43E23">
        <w:rPr>
          <w:rFonts w:ascii="仿宋" w:eastAsia="仿宋" w:hAnsi="仿宋" w:hint="eastAsia"/>
          <w:b/>
        </w:rPr>
        <w:t>上诉案件统计表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994"/>
        <w:gridCol w:w="2408"/>
        <w:gridCol w:w="1701"/>
        <w:gridCol w:w="1701"/>
        <w:gridCol w:w="1701"/>
      </w:tblGrid>
      <w:tr w:rsidR="00083D01" w:rsidRPr="00083D01" w:rsidTr="007020EC">
        <w:trPr>
          <w:trHeight w:val="31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</w:rPr>
            </w:pPr>
            <w:r w:rsidRPr="00083D01">
              <w:rPr>
                <w:rFonts w:ascii="宋体" w:eastAsia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庭室名称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</w:rPr>
            </w:pPr>
            <w:r w:rsidRPr="00083D01">
              <w:rPr>
                <w:rFonts w:ascii="宋体" w:eastAsia="宋体" w:cs="Arial" w:hint="eastAsia"/>
                <w:kern w:val="0"/>
                <w:sz w:val="20"/>
                <w:szCs w:val="20"/>
              </w:rPr>
              <w:t>上诉案件数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</w:rPr>
            </w:pPr>
            <w:r w:rsidRPr="00083D01">
              <w:rPr>
                <w:rFonts w:ascii="宋体" w:eastAsia="宋体" w:cs="Arial" w:hint="eastAsia"/>
                <w:kern w:val="0"/>
                <w:sz w:val="20"/>
                <w:szCs w:val="20"/>
              </w:rPr>
              <w:t>一审结案数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C3728A" w:rsidP="00C37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一审服判息诉率</w:t>
            </w:r>
          </w:p>
        </w:tc>
      </w:tr>
      <w:tr w:rsidR="00083D01" w:rsidRPr="00083D01" w:rsidTr="007020EC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96.36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083D01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立案庭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675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0.00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5B714B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行政庭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5B714B" w:rsidP="00675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75.00%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民六庭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75.00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刑事庭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94.94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92.52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78.69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民三庭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89.80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民四庭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96.40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7020EC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哈拉海法庭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86.30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5B714B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民五庭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98.08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5B714B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巴吉垒法庭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7.67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083D01" w:rsidRPr="00083D01" w:rsidTr="005B714B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万金塔法庭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01" w:rsidRPr="00083D01" w:rsidRDefault="00865D1A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="008D142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7.65</w:t>
            </w:r>
            <w:r w:rsidR="00C3728A" w:rsidRPr="00083D01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5B714B" w:rsidRPr="00083D01" w:rsidTr="005B714B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Pr="00083D01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开安法庭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5B714B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4B" w:rsidRDefault="008D1425" w:rsidP="005A41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97.85%</w:t>
            </w:r>
          </w:p>
        </w:tc>
      </w:tr>
    </w:tbl>
    <w:p w:rsidR="000958DF" w:rsidRDefault="008D1425" w:rsidP="000958DF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</w:rPr>
        <w:drawing>
          <wp:inline distT="0" distB="0" distL="0" distR="0">
            <wp:extent cx="6096000" cy="3952875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1425" w:rsidRDefault="008D1425" w:rsidP="000958DF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8D1425" w:rsidRDefault="008D1425" w:rsidP="000958DF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0958DF" w:rsidRDefault="000958DF" w:rsidP="000958DF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8D1425" w:rsidRDefault="008D1425" w:rsidP="000958DF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0958DF" w:rsidRDefault="000958DF" w:rsidP="000958DF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7F41B6" w:rsidRPr="00AE66C4" w:rsidRDefault="007033D1" w:rsidP="00AE66C4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E66C4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7</w:t>
      </w:r>
      <w:r w:rsidR="001C69BA" w:rsidRPr="00AE66C4">
        <w:rPr>
          <w:rFonts w:asciiTheme="minorEastAsia" w:eastAsiaTheme="minorEastAsia" w:hAnsiTheme="minorEastAsia" w:hint="eastAsia"/>
          <w:b/>
          <w:color w:val="000000" w:themeColor="text1"/>
        </w:rPr>
        <w:t>、</w:t>
      </w:r>
      <w:r w:rsidR="007F41B6" w:rsidRPr="00AE66C4">
        <w:rPr>
          <w:rFonts w:asciiTheme="minorEastAsia" w:eastAsiaTheme="minorEastAsia" w:hAnsiTheme="minorEastAsia" w:hint="eastAsia"/>
          <w:b/>
          <w:color w:val="000000" w:themeColor="text1"/>
        </w:rPr>
        <w:t>裁判文书公开情况：</w:t>
      </w:r>
    </w:p>
    <w:p w:rsidR="00A532EE" w:rsidRPr="00AE66C4" w:rsidRDefault="00E556EB" w:rsidP="00AE66C4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EC4133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681583" w:rsidRPr="00AE66C4">
        <w:rPr>
          <w:rFonts w:asciiTheme="minorEastAsia" w:eastAsiaTheme="minorEastAsia" w:hAnsiTheme="minorEastAsia" w:hint="eastAsia"/>
          <w:color w:val="000000" w:themeColor="text1"/>
        </w:rPr>
        <w:t>1-</w:t>
      </w:r>
      <w:r w:rsidR="00EC4133">
        <w:rPr>
          <w:rFonts w:asciiTheme="minorEastAsia" w:eastAsiaTheme="minorEastAsia" w:hAnsiTheme="minorEastAsia" w:hint="eastAsia"/>
          <w:color w:val="000000" w:themeColor="text1"/>
        </w:rPr>
        <w:t>3</w:t>
      </w:r>
      <w:r w:rsidR="007F1F1C" w:rsidRPr="00AE66C4">
        <w:rPr>
          <w:rFonts w:asciiTheme="minorEastAsia" w:eastAsiaTheme="minorEastAsia" w:hAnsiTheme="minorEastAsia" w:hint="eastAsia"/>
          <w:color w:val="000000" w:themeColor="text1"/>
        </w:rPr>
        <w:t>月份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，全院裁判文书上网公开</w:t>
      </w:r>
      <w:r w:rsidR="00681583" w:rsidRPr="00AE66C4">
        <w:rPr>
          <w:rFonts w:asciiTheme="minorEastAsia" w:eastAsiaTheme="minorEastAsia" w:hAnsiTheme="minorEastAsia" w:hint="eastAsia"/>
          <w:color w:val="000000" w:themeColor="text1"/>
        </w:rPr>
        <w:t>952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件，其中，民事案件</w:t>
      </w:r>
      <w:r w:rsidR="007E262C">
        <w:rPr>
          <w:rFonts w:asciiTheme="minorEastAsia" w:eastAsiaTheme="minorEastAsia" w:hAnsiTheme="minorEastAsia" w:hint="eastAsia"/>
          <w:color w:val="000000" w:themeColor="text1"/>
        </w:rPr>
        <w:t>695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件，刑事案件</w:t>
      </w:r>
      <w:r w:rsidR="007E262C">
        <w:rPr>
          <w:rFonts w:asciiTheme="minorEastAsia" w:eastAsiaTheme="minorEastAsia" w:hAnsiTheme="minorEastAsia" w:hint="eastAsia"/>
          <w:color w:val="000000" w:themeColor="text1"/>
        </w:rPr>
        <w:t>106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件，行政案件</w:t>
      </w:r>
      <w:r w:rsidR="007E262C">
        <w:rPr>
          <w:rFonts w:asciiTheme="minorEastAsia" w:eastAsiaTheme="minorEastAsia" w:hAnsiTheme="minorEastAsia" w:hint="eastAsia"/>
          <w:color w:val="000000" w:themeColor="text1"/>
        </w:rPr>
        <w:t>14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件，执行案件</w:t>
      </w:r>
      <w:r w:rsidR="007E262C">
        <w:rPr>
          <w:rFonts w:asciiTheme="minorEastAsia" w:eastAsiaTheme="minorEastAsia" w:hAnsiTheme="minorEastAsia" w:hint="eastAsia"/>
          <w:color w:val="000000" w:themeColor="text1"/>
        </w:rPr>
        <w:t>137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件</w:t>
      </w:r>
      <w:r w:rsidR="00E71A2E" w:rsidRPr="00AE66C4">
        <w:rPr>
          <w:rFonts w:asciiTheme="minorEastAsia" w:eastAsiaTheme="minorEastAsia" w:hAnsiTheme="minorEastAsia" w:hint="eastAsia"/>
          <w:color w:val="000000" w:themeColor="text1"/>
        </w:rPr>
        <w:t>,赔偿案件</w:t>
      </w:r>
      <w:r w:rsidR="007E262C">
        <w:rPr>
          <w:rFonts w:asciiTheme="minorEastAsia" w:eastAsiaTheme="minorEastAsia" w:hAnsiTheme="minorEastAsia" w:hint="eastAsia"/>
          <w:color w:val="000000" w:themeColor="text1"/>
        </w:rPr>
        <w:t>0</w:t>
      </w:r>
      <w:r w:rsidR="00E71A2E" w:rsidRPr="00AE66C4">
        <w:rPr>
          <w:rFonts w:asciiTheme="minorEastAsia" w:eastAsiaTheme="minorEastAsia" w:hAnsiTheme="minorEastAsia" w:hint="eastAsia"/>
          <w:color w:val="000000" w:themeColor="text1"/>
        </w:rPr>
        <w:t>件，审查监督案件</w:t>
      </w:r>
      <w:r w:rsidR="007E262C">
        <w:rPr>
          <w:rFonts w:asciiTheme="minorEastAsia" w:eastAsiaTheme="minorEastAsia" w:hAnsiTheme="minorEastAsia" w:hint="eastAsia"/>
          <w:color w:val="000000" w:themeColor="text1"/>
        </w:rPr>
        <w:t>0</w:t>
      </w:r>
      <w:r w:rsidR="00E71A2E" w:rsidRPr="00AE66C4">
        <w:rPr>
          <w:rFonts w:asciiTheme="minorEastAsia" w:eastAsiaTheme="minorEastAsia" w:hAnsiTheme="minorEastAsia" w:hint="eastAsia"/>
          <w:color w:val="000000" w:themeColor="text1"/>
        </w:rPr>
        <w:t>件</w:t>
      </w:r>
      <w:r w:rsidR="007F41B6" w:rsidRPr="00AE66C4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E7308B" w:rsidRPr="00AE66C4">
        <w:rPr>
          <w:rFonts w:asciiTheme="minorEastAsia" w:eastAsiaTheme="minorEastAsia" w:hAnsiTheme="minorEastAsia" w:hint="eastAsia"/>
          <w:color w:val="000000" w:themeColor="text1"/>
        </w:rPr>
        <w:t>裁判文书上网率为</w:t>
      </w:r>
      <w:r w:rsidR="007E262C">
        <w:rPr>
          <w:rFonts w:asciiTheme="minorEastAsia" w:eastAsiaTheme="minorEastAsia" w:hAnsiTheme="minorEastAsia" w:hint="eastAsia"/>
        </w:rPr>
        <w:t>86</w:t>
      </w:r>
      <w:r w:rsidR="0017122A">
        <w:rPr>
          <w:rFonts w:asciiTheme="minorEastAsia" w:eastAsiaTheme="minorEastAsia" w:hAnsiTheme="minorEastAsia" w:hint="eastAsia"/>
        </w:rPr>
        <w:t>.01</w:t>
      </w:r>
      <w:r w:rsidR="00E7308B" w:rsidRPr="0017122A">
        <w:rPr>
          <w:rFonts w:asciiTheme="minorEastAsia" w:eastAsiaTheme="minorEastAsia" w:hAnsiTheme="minorEastAsia" w:hint="eastAsia"/>
        </w:rPr>
        <w:t>%。</w:t>
      </w:r>
    </w:p>
    <w:p w:rsidR="00681C41" w:rsidRPr="00AE66C4" w:rsidRDefault="00985176" w:rsidP="00AE66C4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>近两年，</w:t>
      </w:r>
      <w:r w:rsidR="000F5945" w:rsidRPr="00AE66C4">
        <w:rPr>
          <w:rFonts w:asciiTheme="minorEastAsia" w:eastAsiaTheme="minorEastAsia" w:hAnsiTheme="minorEastAsia" w:hint="eastAsia"/>
        </w:rPr>
        <w:t>省法院不断加大裁判文书公开力度，</w:t>
      </w:r>
      <w:r w:rsidR="00F961CE" w:rsidRPr="00AE66C4">
        <w:rPr>
          <w:rFonts w:asciiTheme="minorEastAsia" w:eastAsiaTheme="minorEastAsia" w:hAnsiTheme="minorEastAsia" w:hint="eastAsia"/>
          <w:color w:val="000000" w:themeColor="text1"/>
        </w:rPr>
        <w:t>我院文书量较</w:t>
      </w:r>
      <w:r w:rsidR="00AB39D4" w:rsidRPr="00AE66C4">
        <w:rPr>
          <w:rFonts w:asciiTheme="minorEastAsia" w:eastAsiaTheme="minorEastAsia" w:hAnsiTheme="minorEastAsia" w:hint="eastAsia"/>
          <w:color w:val="000000" w:themeColor="text1"/>
        </w:rPr>
        <w:t>大</w:t>
      </w:r>
      <w:r w:rsidR="00F961CE" w:rsidRPr="00AE66C4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A532EE" w:rsidRPr="00AE66C4">
        <w:rPr>
          <w:rFonts w:asciiTheme="minorEastAsia" w:eastAsiaTheme="minorEastAsia" w:hAnsiTheme="minorEastAsia" w:hint="eastAsia"/>
          <w:color w:val="000000" w:themeColor="text1"/>
        </w:rPr>
        <w:t>裁判文书上网</w:t>
      </w:r>
      <w:r w:rsidR="00A77FBF" w:rsidRPr="00AE66C4">
        <w:rPr>
          <w:rFonts w:asciiTheme="minorEastAsia" w:eastAsiaTheme="minorEastAsia" w:hAnsiTheme="minorEastAsia" w:hint="eastAsia"/>
          <w:color w:val="000000" w:themeColor="text1"/>
        </w:rPr>
        <w:t>工作比较繁重，但各部门均能</w:t>
      </w:r>
      <w:r w:rsidR="00DB7284" w:rsidRPr="00AE66C4">
        <w:rPr>
          <w:rFonts w:asciiTheme="minorEastAsia" w:eastAsiaTheme="minorEastAsia" w:hAnsiTheme="minorEastAsia" w:hint="eastAsia"/>
          <w:color w:val="000000" w:themeColor="text1"/>
        </w:rPr>
        <w:t>及时</w:t>
      </w:r>
      <w:r w:rsidR="00414A2A" w:rsidRPr="00AE66C4">
        <w:rPr>
          <w:rFonts w:asciiTheme="minorEastAsia" w:eastAsiaTheme="minorEastAsia" w:hAnsiTheme="minorEastAsia" w:hint="eastAsia"/>
          <w:color w:val="000000" w:themeColor="text1"/>
        </w:rPr>
        <w:t>并</w:t>
      </w:r>
      <w:r w:rsidR="00DB7284" w:rsidRPr="00AE66C4">
        <w:rPr>
          <w:rFonts w:asciiTheme="minorEastAsia" w:eastAsiaTheme="minorEastAsia" w:hAnsiTheme="minorEastAsia" w:hint="eastAsia"/>
          <w:color w:val="000000" w:themeColor="text1"/>
        </w:rPr>
        <w:t>认真</w:t>
      </w:r>
      <w:r w:rsidR="00A532EE" w:rsidRPr="00AE66C4">
        <w:rPr>
          <w:rFonts w:asciiTheme="minorEastAsia" w:eastAsiaTheme="minorEastAsia" w:hAnsiTheme="minorEastAsia" w:hint="eastAsia"/>
          <w:color w:val="000000" w:themeColor="text1"/>
        </w:rPr>
        <w:t>完成</w:t>
      </w:r>
      <w:r w:rsidR="00F961CE" w:rsidRPr="00AE66C4">
        <w:rPr>
          <w:rFonts w:asciiTheme="minorEastAsia" w:eastAsiaTheme="minorEastAsia" w:hAnsiTheme="minorEastAsia" w:hint="eastAsia"/>
          <w:color w:val="000000" w:themeColor="text1"/>
        </w:rPr>
        <w:t>，只有个别部门书记员接手此项工作时间较短，出错率较高。</w:t>
      </w:r>
      <w:r w:rsidR="00DF1B1A" w:rsidRPr="00AE66C4">
        <w:rPr>
          <w:rFonts w:asciiTheme="minorEastAsia" w:eastAsiaTheme="minorEastAsia" w:hAnsiTheme="minorEastAsia" w:hint="eastAsia"/>
        </w:rPr>
        <w:t>目前</w:t>
      </w:r>
      <w:r w:rsidR="00852DA0" w:rsidRPr="00AE66C4">
        <w:rPr>
          <w:rFonts w:asciiTheme="minorEastAsia" w:eastAsiaTheme="minorEastAsia" w:hAnsiTheme="minorEastAsia" w:hint="eastAsia"/>
        </w:rPr>
        <w:t>我院</w:t>
      </w:r>
      <w:r w:rsidR="00DF1B1A" w:rsidRPr="00AE66C4">
        <w:rPr>
          <w:rFonts w:asciiTheme="minorEastAsia" w:eastAsiaTheme="minorEastAsia" w:hAnsiTheme="minorEastAsia" w:hint="eastAsia"/>
        </w:rPr>
        <w:t>裁判文书上网</w:t>
      </w:r>
      <w:r w:rsidR="00896321" w:rsidRPr="00AE66C4">
        <w:rPr>
          <w:rFonts w:asciiTheme="minorEastAsia" w:eastAsiaTheme="minorEastAsia" w:hAnsiTheme="minorEastAsia" w:hint="eastAsia"/>
        </w:rPr>
        <w:t>工作呈现出良好发展态势</w:t>
      </w:r>
      <w:r w:rsidR="00DF1B1A" w:rsidRPr="00AE66C4">
        <w:rPr>
          <w:rFonts w:asciiTheme="minorEastAsia" w:eastAsiaTheme="minorEastAsia" w:hAnsiTheme="minorEastAsia" w:hint="eastAsia"/>
        </w:rPr>
        <w:t>，</w:t>
      </w:r>
      <w:r w:rsidR="00DF1B1A" w:rsidRPr="00AE66C4">
        <w:rPr>
          <w:rFonts w:asciiTheme="minorEastAsia" w:eastAsiaTheme="minorEastAsia" w:hAnsiTheme="minorEastAsia" w:hint="eastAsia"/>
          <w:color w:val="000000" w:themeColor="text1"/>
        </w:rPr>
        <w:t>一直处于全省法院</w:t>
      </w:r>
      <w:r w:rsidR="008E77E4" w:rsidRPr="00AE66C4">
        <w:rPr>
          <w:rFonts w:asciiTheme="minorEastAsia" w:eastAsiaTheme="minorEastAsia" w:hAnsiTheme="minorEastAsia" w:hint="eastAsia"/>
          <w:color w:val="000000" w:themeColor="text1"/>
        </w:rPr>
        <w:t>较高水平</w:t>
      </w:r>
      <w:r w:rsidR="00DF1B1A" w:rsidRPr="00AE66C4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485BAD" w:rsidRPr="00AE66C4">
        <w:rPr>
          <w:rFonts w:asciiTheme="minorEastAsia" w:eastAsiaTheme="minorEastAsia" w:hAnsiTheme="minorEastAsia" w:hint="eastAsia"/>
          <w:color w:val="000000" w:themeColor="text1"/>
        </w:rPr>
        <w:t>需常抓不懈。</w:t>
      </w:r>
    </w:p>
    <w:p w:rsidR="007149D2" w:rsidRPr="009F1566" w:rsidRDefault="002A2D9C" w:rsidP="002F2B56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9F1566"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994410</wp:posOffset>
            </wp:positionV>
            <wp:extent cx="6219825" cy="3638550"/>
            <wp:effectExtent l="19050" t="0" r="9525" b="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934D4D" w:rsidRPr="009F1566">
        <w:rPr>
          <w:rFonts w:asciiTheme="minorEastAsia" w:eastAsiaTheme="minorEastAsia" w:hAnsiTheme="minorEastAsia" w:hint="eastAsia"/>
          <w:color w:val="000000" w:themeColor="text1"/>
        </w:rPr>
        <w:t>文书</w:t>
      </w:r>
      <w:r w:rsidR="00DF79EB" w:rsidRPr="009F1566">
        <w:rPr>
          <w:rFonts w:asciiTheme="minorEastAsia" w:eastAsiaTheme="minorEastAsia" w:hAnsiTheme="minorEastAsia" w:hint="eastAsia"/>
          <w:color w:val="000000" w:themeColor="text1"/>
        </w:rPr>
        <w:t>上网率较高的部门有</w:t>
      </w:r>
      <w:r w:rsidR="007F5DC4">
        <w:rPr>
          <w:rFonts w:asciiTheme="minorEastAsia" w:eastAsiaTheme="minorEastAsia" w:hAnsiTheme="minorEastAsia" w:hint="eastAsia"/>
          <w:color w:val="000000" w:themeColor="text1"/>
        </w:rPr>
        <w:t>民五庭、万金塔法庭</w:t>
      </w:r>
      <w:r w:rsidR="0011189F" w:rsidRPr="009F1566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65AC5" w:rsidRDefault="00865AC5" w:rsidP="001F14E3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color w:val="000000" w:themeColor="text1"/>
        </w:rPr>
      </w:pPr>
    </w:p>
    <w:p w:rsidR="007149D2" w:rsidRPr="001F14E3" w:rsidRDefault="003A776A" w:rsidP="001F14E3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8</w:t>
      </w:r>
      <w:r w:rsidR="004C1787">
        <w:rPr>
          <w:rFonts w:asciiTheme="minorEastAsia" w:eastAsiaTheme="minorEastAsia" w:hAnsiTheme="minorEastAsia" w:hint="eastAsia"/>
          <w:b/>
          <w:color w:val="000000" w:themeColor="text1"/>
        </w:rPr>
        <w:t>、</w:t>
      </w:r>
      <w:r w:rsidR="00FB6CFE" w:rsidRPr="001F14E3">
        <w:rPr>
          <w:rFonts w:asciiTheme="minorEastAsia" w:eastAsiaTheme="minorEastAsia" w:hAnsiTheme="minorEastAsia" w:hint="eastAsia"/>
          <w:b/>
        </w:rPr>
        <w:t>庭审直播数占比</w:t>
      </w:r>
    </w:p>
    <w:p w:rsidR="00551DA4" w:rsidRPr="002F2C03" w:rsidRDefault="00551DA4" w:rsidP="00551DA4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</w:rPr>
        <w:t>1-</w:t>
      </w:r>
      <w:r w:rsidR="00D469FB">
        <w:rPr>
          <w:rFonts w:asciiTheme="minorEastAsia" w:eastAsiaTheme="minorEastAsia" w:hAnsiTheme="minorEastAsia" w:hint="eastAsia"/>
        </w:rPr>
        <w:t>3</w:t>
      </w:r>
      <w:r w:rsidRPr="002F2C03">
        <w:rPr>
          <w:rFonts w:asciiTheme="minorEastAsia" w:eastAsiaTheme="minorEastAsia" w:hAnsiTheme="minorEastAsia" w:hint="eastAsia"/>
        </w:rPr>
        <w:t>月份，我院新收案件</w:t>
      </w:r>
      <w:r w:rsidR="00D469FB">
        <w:rPr>
          <w:rFonts w:asciiTheme="minorEastAsia" w:eastAsiaTheme="minorEastAsia" w:hAnsiTheme="minorEastAsia" w:hint="eastAsia"/>
        </w:rPr>
        <w:t>3209</w:t>
      </w:r>
      <w:r w:rsidRPr="002F2C03">
        <w:rPr>
          <w:rFonts w:asciiTheme="minorEastAsia" w:eastAsiaTheme="minorEastAsia" w:hAnsiTheme="minorEastAsia" w:hint="eastAsia"/>
        </w:rPr>
        <w:t>件，共直播各类案件</w:t>
      </w:r>
      <w:r w:rsidR="00D469FB">
        <w:rPr>
          <w:rFonts w:asciiTheme="minorEastAsia" w:eastAsiaTheme="minorEastAsia" w:hAnsiTheme="minorEastAsia" w:hint="eastAsia"/>
        </w:rPr>
        <w:t>312</w:t>
      </w:r>
      <w:r w:rsidRPr="002F2C03">
        <w:rPr>
          <w:rFonts w:asciiTheme="minorEastAsia" w:eastAsiaTheme="minorEastAsia" w:hAnsiTheme="minorEastAsia" w:hint="eastAsia"/>
        </w:rPr>
        <w:t>件，直</w:t>
      </w:r>
      <w:r w:rsidRPr="002F2C03">
        <w:rPr>
          <w:rFonts w:asciiTheme="minorEastAsia" w:eastAsiaTheme="minorEastAsia" w:hAnsiTheme="minorEastAsia" w:hint="eastAsia"/>
        </w:rPr>
        <w:lastRenderedPageBreak/>
        <w:t>播案件占新收案件比例为</w:t>
      </w:r>
      <w:r w:rsidR="00D469FB">
        <w:rPr>
          <w:rFonts w:asciiTheme="minorEastAsia" w:eastAsiaTheme="minorEastAsia" w:hAnsiTheme="minorEastAsia" w:hint="eastAsia"/>
        </w:rPr>
        <w:t>9.72</w:t>
      </w:r>
      <w:r w:rsidRPr="002F2C03">
        <w:rPr>
          <w:rFonts w:asciiTheme="minorEastAsia" w:eastAsiaTheme="minorEastAsia" w:hAnsiTheme="minorEastAsia" w:hint="eastAsia"/>
        </w:rPr>
        <w:t>%</w:t>
      </w:r>
      <w:r w:rsidR="00530722" w:rsidRPr="002F2C03">
        <w:rPr>
          <w:rFonts w:asciiTheme="minorEastAsia" w:eastAsiaTheme="minorEastAsia" w:hAnsiTheme="minorEastAsia" w:hint="eastAsia"/>
        </w:rPr>
        <w:t>。</w:t>
      </w:r>
      <w:r w:rsidR="00DA2FDA" w:rsidRPr="002F2C03">
        <w:rPr>
          <w:rFonts w:asciiTheme="minorEastAsia" w:eastAsiaTheme="minorEastAsia" w:hAnsiTheme="minorEastAsia" w:hint="eastAsia"/>
        </w:rPr>
        <w:t>省法院目标责任制考核确定的指标</w:t>
      </w:r>
      <w:r w:rsidR="00530722" w:rsidRPr="002F2C03">
        <w:rPr>
          <w:rFonts w:asciiTheme="minorEastAsia" w:eastAsiaTheme="minorEastAsia" w:hAnsiTheme="minorEastAsia" w:hint="eastAsia"/>
        </w:rPr>
        <w:t>为直播案件不得低于新收案件数量的</w:t>
      </w:r>
      <w:r w:rsidR="00DA2FDA" w:rsidRPr="002F2C03">
        <w:rPr>
          <w:rFonts w:asciiTheme="minorEastAsia" w:eastAsiaTheme="minorEastAsia" w:hAnsiTheme="minorEastAsia" w:hint="eastAsia"/>
        </w:rPr>
        <w:t>5%</w:t>
      </w:r>
      <w:r w:rsidR="00530722" w:rsidRPr="002F2C03">
        <w:rPr>
          <w:rFonts w:asciiTheme="minorEastAsia" w:eastAsiaTheme="minorEastAsia" w:hAnsiTheme="minorEastAsia" w:hint="eastAsia"/>
        </w:rPr>
        <w:t>，</w:t>
      </w:r>
      <w:r w:rsidR="003F7E2B">
        <w:rPr>
          <w:rFonts w:asciiTheme="minorEastAsia" w:eastAsiaTheme="minorEastAsia" w:hAnsiTheme="minorEastAsia" w:hint="eastAsia"/>
        </w:rPr>
        <w:t>所有部门均</w:t>
      </w:r>
      <w:r w:rsidR="00BD2690" w:rsidRPr="002F2C03">
        <w:rPr>
          <w:rFonts w:asciiTheme="minorEastAsia" w:eastAsiaTheme="minorEastAsia" w:hAnsiTheme="minorEastAsia" w:hint="eastAsia"/>
        </w:rPr>
        <w:t>完成</w:t>
      </w:r>
      <w:r w:rsidR="00530722" w:rsidRPr="002F2C03">
        <w:rPr>
          <w:rFonts w:asciiTheme="minorEastAsia" w:eastAsiaTheme="minorEastAsia" w:hAnsiTheme="minorEastAsia" w:hint="eastAsia"/>
        </w:rPr>
        <w:t>此项指标</w:t>
      </w:r>
      <w:r w:rsidR="000113F1" w:rsidRPr="002F2C03">
        <w:rPr>
          <w:rFonts w:asciiTheme="minorEastAsia" w:eastAsiaTheme="minorEastAsia" w:hAnsiTheme="minorEastAsia" w:hint="eastAsia"/>
        </w:rPr>
        <w:t>。</w:t>
      </w:r>
    </w:p>
    <w:p w:rsidR="001618F0" w:rsidRPr="00551DA4" w:rsidRDefault="001618F0" w:rsidP="00861210">
      <w:pPr>
        <w:snapToGrid w:val="0"/>
        <w:spacing w:line="560" w:lineRule="exact"/>
        <w:ind w:firstLineChars="200" w:firstLine="640"/>
        <w:rPr>
          <w:b/>
        </w:rPr>
      </w:pPr>
    </w:p>
    <w:tbl>
      <w:tblPr>
        <w:tblW w:w="9400" w:type="dxa"/>
        <w:tblInd w:w="93" w:type="dxa"/>
        <w:tblLook w:val="04A0"/>
      </w:tblPr>
      <w:tblGrid>
        <w:gridCol w:w="846"/>
        <w:gridCol w:w="2039"/>
        <w:gridCol w:w="2039"/>
        <w:gridCol w:w="2039"/>
        <w:gridCol w:w="2437"/>
      </w:tblGrid>
      <w:tr w:rsidR="00413CC8" w:rsidRPr="00413CC8" w:rsidTr="00413CC8">
        <w:trPr>
          <w:trHeight w:val="402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</w:rPr>
            </w:pPr>
            <w:r w:rsidRPr="00413CC8">
              <w:rPr>
                <w:rFonts w:ascii="仿宋" w:eastAsia="仿宋" w:hAnsi="仿宋" w:cs="Arial" w:hint="eastAsia"/>
                <w:b/>
                <w:bCs/>
                <w:kern w:val="0"/>
              </w:rPr>
              <w:t>部门直播案件占比情况统计</w:t>
            </w:r>
          </w:p>
        </w:tc>
      </w:tr>
      <w:tr w:rsidR="00413CC8" w:rsidRPr="00413CC8" w:rsidTr="00413CC8">
        <w:trPr>
          <w:trHeight w:val="499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C8" w:rsidRPr="00D12643" w:rsidRDefault="00413CC8" w:rsidP="00AE7E03">
            <w:pPr>
              <w:widowControl/>
              <w:jc w:val="left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统计区间：201</w:t>
            </w:r>
            <w:r w:rsidR="00D469FB"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年01月01日至201</w:t>
            </w:r>
            <w:r w:rsidR="00D469FB"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</w:t>
            </w:r>
            <w:r w:rsidR="00D469FB">
              <w:rPr>
                <w:rFonts w:ascii="宋体" w:eastAsia="宋体" w:cs="Arial" w:hint="eastAsia"/>
                <w:kern w:val="0"/>
                <w:sz w:val="24"/>
                <w:szCs w:val="24"/>
              </w:rPr>
              <w:t>03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月3</w:t>
            </w:r>
            <w:r w:rsidR="00AE7E03">
              <w:rPr>
                <w:rFonts w:ascii="宋体" w:eastAsia="宋体" w:cs="Arial" w:hint="eastAsia"/>
                <w:kern w:val="0"/>
                <w:sz w:val="24"/>
                <w:szCs w:val="24"/>
              </w:rPr>
              <w:t>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直播案件数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新收案件数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直播案件占比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万金塔</w:t>
            </w:r>
            <w:r w:rsidR="00413CC8"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14.58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巴吉垒</w:t>
            </w:r>
            <w:r w:rsidR="00413CC8"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8.21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开安法庭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25.81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哈拉海法庭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8.86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民一庭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39.55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民二庭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8.25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民三庭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22.89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民四庭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EB5C29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20.22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民五庭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795DA0" w:rsidP="00F7368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7.</w:t>
            </w:r>
            <w:r w:rsidR="00F7368A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21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民六庭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12.00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刑事庭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12.12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行政庭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17.86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  <w:tr w:rsidR="00413CC8" w:rsidRPr="00413CC8" w:rsidTr="00413CC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413CC8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413CC8">
              <w:rPr>
                <w:rFonts w:ascii="宋体" w:eastAsia="宋体" w:cs="Arial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1948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C8" w:rsidRPr="00413CC8" w:rsidRDefault="00F7368A" w:rsidP="00413CC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16.02</w:t>
            </w:r>
            <w:r w:rsidR="00413CC8"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%</w:t>
            </w:r>
          </w:p>
        </w:tc>
      </w:tr>
    </w:tbl>
    <w:p w:rsidR="00EA7C27" w:rsidRDefault="003A776A" w:rsidP="00EA7C27">
      <w:pPr>
        <w:snapToGrid w:val="0"/>
        <w:spacing w:line="560" w:lineRule="exact"/>
        <w:ind w:firstLineChars="200" w:firstLine="643"/>
      </w:pPr>
      <w:r>
        <w:rPr>
          <w:rFonts w:ascii="宋体" w:eastAsia="宋体" w:hint="eastAsia"/>
          <w:b/>
        </w:rPr>
        <w:t>9</w:t>
      </w:r>
      <w:r w:rsidR="00EA7C27">
        <w:rPr>
          <w:rFonts w:ascii="宋体" w:eastAsia="宋体" w:hint="eastAsia"/>
          <w:b/>
        </w:rPr>
        <w:t>、诉讼案件归档情况</w:t>
      </w:r>
    </w:p>
    <w:p w:rsidR="007F5DC4" w:rsidRPr="002F2C03" w:rsidRDefault="00EA7C27" w:rsidP="00F31DF5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20337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2F2C03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020337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2F2C03">
        <w:rPr>
          <w:rFonts w:asciiTheme="minorEastAsia" w:eastAsiaTheme="minorEastAsia" w:hAnsiTheme="minorEastAsia" w:hint="eastAsia"/>
          <w:color w:val="000000" w:themeColor="text1"/>
        </w:rPr>
        <w:t>月份，</w:t>
      </w:r>
      <w:r w:rsidR="00020337">
        <w:rPr>
          <w:rFonts w:asciiTheme="minorEastAsia" w:eastAsiaTheme="minorEastAsia" w:hAnsiTheme="minorEastAsia" w:hint="eastAsia"/>
          <w:noProof/>
        </w:rPr>
        <w:t>1103</w:t>
      </w:r>
      <w:r w:rsidRPr="002F2C03">
        <w:rPr>
          <w:rFonts w:asciiTheme="minorEastAsia" w:eastAsiaTheme="minorEastAsia" w:hAnsiTheme="minorEastAsia" w:hint="eastAsia"/>
        </w:rPr>
        <w:t>件已结案件中已归档</w:t>
      </w:r>
      <w:r w:rsidR="00020337">
        <w:rPr>
          <w:rFonts w:asciiTheme="minorEastAsia" w:eastAsiaTheme="minorEastAsia" w:hAnsiTheme="minorEastAsia" w:hint="eastAsia"/>
          <w:noProof/>
        </w:rPr>
        <w:t>1034</w:t>
      </w:r>
      <w:r w:rsidRPr="002F2C03">
        <w:rPr>
          <w:rFonts w:asciiTheme="minorEastAsia" w:eastAsiaTheme="minorEastAsia" w:hAnsiTheme="minorEastAsia" w:hint="eastAsia"/>
        </w:rPr>
        <w:t>件（</w:t>
      </w:r>
      <w:r w:rsidRPr="002F2C03">
        <w:rPr>
          <w:rFonts w:asciiTheme="minorEastAsia" w:eastAsiaTheme="minorEastAsia" w:hAnsiTheme="minorEastAsia" w:hint="eastAsia"/>
          <w:noProof/>
        </w:rPr>
        <w:t>民事</w:t>
      </w:r>
      <w:r w:rsidR="00020337">
        <w:rPr>
          <w:rFonts w:asciiTheme="minorEastAsia" w:eastAsiaTheme="minorEastAsia" w:hAnsiTheme="minorEastAsia" w:hint="eastAsia"/>
          <w:noProof/>
        </w:rPr>
        <w:t>895</w:t>
      </w:r>
      <w:r w:rsidRPr="002F2C03">
        <w:rPr>
          <w:rFonts w:asciiTheme="minorEastAsia" w:eastAsiaTheme="minorEastAsia" w:hAnsiTheme="minorEastAsia" w:hint="eastAsia"/>
          <w:noProof/>
        </w:rPr>
        <w:t>件，刑事</w:t>
      </w:r>
      <w:r w:rsidR="00020337">
        <w:rPr>
          <w:rFonts w:asciiTheme="minorEastAsia" w:eastAsiaTheme="minorEastAsia" w:hAnsiTheme="minorEastAsia" w:hint="eastAsia"/>
          <w:noProof/>
        </w:rPr>
        <w:t>83</w:t>
      </w:r>
      <w:r w:rsidRPr="002F2C03">
        <w:rPr>
          <w:rFonts w:asciiTheme="minorEastAsia" w:eastAsiaTheme="minorEastAsia" w:hAnsiTheme="minorEastAsia" w:hint="eastAsia"/>
          <w:noProof/>
        </w:rPr>
        <w:t>件，行政</w:t>
      </w:r>
      <w:r w:rsidR="00020337">
        <w:rPr>
          <w:rFonts w:asciiTheme="minorEastAsia" w:eastAsiaTheme="minorEastAsia" w:hAnsiTheme="minorEastAsia" w:hint="eastAsia"/>
          <w:noProof/>
        </w:rPr>
        <w:t>11</w:t>
      </w:r>
      <w:r w:rsidRPr="002F2C03">
        <w:rPr>
          <w:rFonts w:asciiTheme="minorEastAsia" w:eastAsiaTheme="minorEastAsia" w:hAnsiTheme="minorEastAsia" w:hint="eastAsia"/>
          <w:noProof/>
        </w:rPr>
        <w:t>件，</w:t>
      </w:r>
      <w:r w:rsidR="00020337">
        <w:rPr>
          <w:rFonts w:asciiTheme="minorEastAsia" w:eastAsiaTheme="minorEastAsia" w:hAnsiTheme="minorEastAsia" w:hint="eastAsia"/>
          <w:noProof/>
        </w:rPr>
        <w:t>委托鉴定</w:t>
      </w:r>
      <w:r w:rsidR="007F5DC4">
        <w:rPr>
          <w:rFonts w:asciiTheme="minorEastAsia" w:eastAsiaTheme="minorEastAsia" w:hAnsiTheme="minorEastAsia" w:hint="eastAsia"/>
          <w:noProof/>
        </w:rPr>
        <w:t>45件</w:t>
      </w:r>
      <w:r w:rsidRPr="002F2C03">
        <w:rPr>
          <w:rFonts w:asciiTheme="minorEastAsia" w:eastAsiaTheme="minorEastAsia" w:hAnsiTheme="minorEastAsia" w:hint="eastAsia"/>
        </w:rPr>
        <w:t>）；未归档</w:t>
      </w:r>
      <w:r w:rsidR="00020337">
        <w:rPr>
          <w:rFonts w:asciiTheme="minorEastAsia" w:eastAsiaTheme="minorEastAsia" w:hAnsiTheme="minorEastAsia" w:hint="eastAsia"/>
          <w:noProof/>
        </w:rPr>
        <w:t>69</w:t>
      </w:r>
      <w:r w:rsidRPr="002F2C03">
        <w:rPr>
          <w:rFonts w:asciiTheme="minorEastAsia" w:eastAsiaTheme="minorEastAsia" w:hAnsiTheme="minorEastAsia" w:hint="eastAsia"/>
        </w:rPr>
        <w:t>（</w:t>
      </w:r>
      <w:r w:rsidRPr="002F2C03">
        <w:rPr>
          <w:rFonts w:asciiTheme="minorEastAsia" w:eastAsiaTheme="minorEastAsia" w:hAnsiTheme="minorEastAsia" w:hint="eastAsia"/>
          <w:noProof/>
        </w:rPr>
        <w:t>民事</w:t>
      </w:r>
      <w:r w:rsidR="007F5DC4">
        <w:rPr>
          <w:rFonts w:asciiTheme="minorEastAsia" w:eastAsiaTheme="minorEastAsia" w:hAnsiTheme="minorEastAsia" w:hint="eastAsia"/>
          <w:noProof/>
        </w:rPr>
        <w:t>58</w:t>
      </w:r>
      <w:r w:rsidRPr="002F2C03">
        <w:rPr>
          <w:rFonts w:asciiTheme="minorEastAsia" w:eastAsiaTheme="minorEastAsia" w:hAnsiTheme="minorEastAsia" w:hint="eastAsia"/>
          <w:noProof/>
        </w:rPr>
        <w:t>件,刑事</w:t>
      </w:r>
      <w:r w:rsidR="007F5DC4">
        <w:rPr>
          <w:rFonts w:asciiTheme="minorEastAsia" w:eastAsiaTheme="minorEastAsia" w:hAnsiTheme="minorEastAsia" w:hint="eastAsia"/>
          <w:noProof/>
        </w:rPr>
        <w:t>10</w:t>
      </w:r>
      <w:r w:rsidRPr="002F2C03">
        <w:rPr>
          <w:rFonts w:asciiTheme="minorEastAsia" w:eastAsiaTheme="minorEastAsia" w:hAnsiTheme="minorEastAsia" w:hint="eastAsia"/>
          <w:noProof/>
        </w:rPr>
        <w:t>件，</w:t>
      </w:r>
      <w:r w:rsidR="007F5DC4" w:rsidRPr="002F2C03">
        <w:rPr>
          <w:rFonts w:asciiTheme="minorEastAsia" w:eastAsiaTheme="minorEastAsia" w:hAnsiTheme="minorEastAsia" w:hint="eastAsia"/>
          <w:noProof/>
        </w:rPr>
        <w:t>行政</w:t>
      </w:r>
      <w:r w:rsidR="007F5DC4">
        <w:rPr>
          <w:rFonts w:asciiTheme="minorEastAsia" w:eastAsiaTheme="minorEastAsia" w:hAnsiTheme="minorEastAsia" w:hint="eastAsia"/>
          <w:noProof/>
        </w:rPr>
        <w:t>1</w:t>
      </w:r>
      <w:r w:rsidR="007F5DC4" w:rsidRPr="002F2C03">
        <w:rPr>
          <w:rFonts w:asciiTheme="minorEastAsia" w:eastAsiaTheme="minorEastAsia" w:hAnsiTheme="minorEastAsia" w:hint="eastAsia"/>
          <w:noProof/>
        </w:rPr>
        <w:t>件</w:t>
      </w:r>
      <w:r w:rsidRPr="002F2C03">
        <w:rPr>
          <w:rFonts w:asciiTheme="minorEastAsia" w:eastAsiaTheme="minorEastAsia" w:hAnsiTheme="minorEastAsia" w:hint="eastAsia"/>
        </w:rPr>
        <w:t>）；归档率</w:t>
      </w:r>
      <w:r w:rsidRPr="002F2C03">
        <w:rPr>
          <w:rFonts w:asciiTheme="minorEastAsia" w:eastAsiaTheme="minorEastAsia" w:hAnsiTheme="minorEastAsia"/>
          <w:noProof/>
        </w:rPr>
        <w:t>9</w:t>
      </w:r>
      <w:r w:rsidR="00020337">
        <w:rPr>
          <w:rFonts w:asciiTheme="minorEastAsia" w:eastAsiaTheme="minorEastAsia" w:hAnsiTheme="minorEastAsia" w:hint="eastAsia"/>
          <w:noProof/>
        </w:rPr>
        <w:t>3.74</w:t>
      </w:r>
      <w:r w:rsidRPr="002F2C03">
        <w:rPr>
          <w:rFonts w:asciiTheme="minorEastAsia" w:eastAsiaTheme="minorEastAsia" w:hAnsiTheme="minorEastAsia" w:hint="eastAsia"/>
          <w:noProof/>
        </w:rPr>
        <w:t>%</w:t>
      </w:r>
      <w:r w:rsidRPr="002F2C03">
        <w:rPr>
          <w:rFonts w:asciiTheme="minorEastAsia" w:eastAsiaTheme="minorEastAsia" w:hAnsiTheme="minorEastAsia" w:hint="eastAsia"/>
        </w:rPr>
        <w:t>。</w:t>
      </w:r>
    </w:p>
    <w:p w:rsidR="007F41B6" w:rsidRDefault="0025702F" w:rsidP="00413394">
      <w:pPr>
        <w:snapToGrid w:val="0"/>
        <w:spacing w:line="560" w:lineRule="exact"/>
        <w:ind w:firstLineChars="200" w:firstLine="643"/>
        <w:rPr>
          <w:sz w:val="28"/>
          <w:szCs w:val="28"/>
        </w:rPr>
      </w:pPr>
      <w:r>
        <w:rPr>
          <w:rFonts w:ascii="宋体" w:eastAsia="宋体" w:hint="eastAsia"/>
          <w:b/>
        </w:rPr>
        <w:t>10、</w:t>
      </w:r>
      <w:r w:rsidR="007F41B6">
        <w:rPr>
          <w:rFonts w:ascii="宋体" w:eastAsia="宋体" w:hint="eastAsia"/>
          <w:b/>
        </w:rPr>
        <w:t>审判委员会例会情况</w:t>
      </w:r>
    </w:p>
    <w:p w:rsidR="007F3321" w:rsidRPr="002F2C03" w:rsidRDefault="009F47B9" w:rsidP="009F47B9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</w:rPr>
        <w:t>201</w:t>
      </w:r>
      <w:r w:rsidR="00F31DF5"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 w:hint="eastAsia"/>
        </w:rPr>
        <w:t>年1-</w:t>
      </w:r>
      <w:r w:rsidR="00F31DF5">
        <w:rPr>
          <w:rFonts w:asciiTheme="minorEastAsia" w:eastAsiaTheme="minorEastAsia" w:hAnsiTheme="minorEastAsia" w:hint="eastAsia"/>
        </w:rPr>
        <w:t>3</w:t>
      </w:r>
      <w:r w:rsidRPr="002F2C03">
        <w:rPr>
          <w:rFonts w:asciiTheme="minorEastAsia" w:eastAsiaTheme="minorEastAsia" w:hAnsiTheme="minorEastAsia" w:hint="eastAsia"/>
        </w:rPr>
        <w:t>月份审判委员会共召开各类会议</w:t>
      </w:r>
      <w:r w:rsidRPr="002F2C03">
        <w:rPr>
          <w:rFonts w:asciiTheme="minorEastAsia" w:eastAsiaTheme="minorEastAsia" w:hAnsiTheme="minorEastAsia"/>
          <w:noProof/>
        </w:rPr>
        <w:t>1</w:t>
      </w:r>
      <w:r w:rsidRPr="002F2C03">
        <w:rPr>
          <w:rFonts w:asciiTheme="minorEastAsia" w:eastAsiaTheme="minorEastAsia" w:hAnsiTheme="minorEastAsia" w:hint="eastAsia"/>
        </w:rPr>
        <w:t>次，其中</w:t>
      </w:r>
      <w:r w:rsidR="00CE26A9" w:rsidRPr="002F2C03">
        <w:rPr>
          <w:rFonts w:asciiTheme="minorEastAsia" w:eastAsiaTheme="minorEastAsia" w:hAnsiTheme="minorEastAsia" w:hint="eastAsia"/>
          <w:noProof/>
        </w:rPr>
        <w:t>司法救助1件，</w:t>
      </w:r>
      <w:r w:rsidRPr="002F2C03">
        <w:rPr>
          <w:rFonts w:asciiTheme="minorEastAsia" w:eastAsiaTheme="minorEastAsia" w:hAnsiTheme="minorEastAsia" w:hint="eastAsia"/>
        </w:rPr>
        <w:t>讨论各类审判工作相关事项</w:t>
      </w:r>
      <w:r w:rsidR="00F31DF5">
        <w:rPr>
          <w:rFonts w:asciiTheme="minorEastAsia" w:eastAsiaTheme="minorEastAsia" w:hAnsiTheme="minorEastAsia" w:hint="eastAsia"/>
          <w:noProof/>
        </w:rPr>
        <w:t>1</w:t>
      </w:r>
      <w:r w:rsidRPr="002F2C03">
        <w:rPr>
          <w:rFonts w:asciiTheme="minorEastAsia" w:eastAsiaTheme="minorEastAsia" w:hAnsiTheme="minorEastAsia" w:hint="eastAsia"/>
        </w:rPr>
        <w:t>项。</w:t>
      </w:r>
    </w:p>
    <w:p w:rsidR="00681FE6" w:rsidRDefault="00681FE6" w:rsidP="00681FE6">
      <w:pPr>
        <w:snapToGrid w:val="0"/>
        <w:spacing w:line="560" w:lineRule="exact"/>
        <w:ind w:firstLineChars="200" w:firstLine="643"/>
        <w:rPr>
          <w:rFonts w:ascii="宋体" w:eastAsia="宋体"/>
          <w:b/>
        </w:rPr>
      </w:pPr>
      <w:r w:rsidRPr="00681FE6">
        <w:rPr>
          <w:rFonts w:ascii="宋体" w:eastAsia="宋体" w:hint="eastAsia"/>
          <w:b/>
        </w:rPr>
        <w:lastRenderedPageBreak/>
        <w:t>11、电子法院应用情况</w:t>
      </w:r>
    </w:p>
    <w:p w:rsidR="003578E9" w:rsidRPr="002F2C03" w:rsidRDefault="00F31DF5" w:rsidP="00B92F76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  <w:r w:rsidRPr="002F2C03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Pr="002F2C03">
        <w:rPr>
          <w:rFonts w:asciiTheme="minorEastAsia" w:eastAsiaTheme="minorEastAsia" w:hAnsiTheme="minorEastAsia" w:hint="eastAsia"/>
        </w:rPr>
        <w:t>月份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全院电子法院网上立案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1219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件，占</w:t>
      </w:r>
      <w:r w:rsidR="00091106" w:rsidRPr="002F2C03">
        <w:rPr>
          <w:rFonts w:asciiTheme="minorEastAsia" w:eastAsiaTheme="minorEastAsia" w:hAnsiTheme="minorEastAsia" w:cs="仿宋_GB2312" w:hint="eastAsia"/>
          <w:color w:val="000000" w:themeColor="text1"/>
        </w:rPr>
        <w:t>民事、行政一审</w:t>
      </w:r>
      <w:r w:rsidR="00046D20" w:rsidRPr="002F2C03">
        <w:rPr>
          <w:rFonts w:asciiTheme="minorEastAsia" w:eastAsiaTheme="minorEastAsia" w:hAnsiTheme="minorEastAsia" w:cs="仿宋_GB2312" w:hint="eastAsia"/>
          <w:color w:val="000000" w:themeColor="text1"/>
        </w:rPr>
        <w:t>案件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总数的</w:t>
      </w:r>
      <w:r w:rsidR="006E0354">
        <w:rPr>
          <w:rFonts w:asciiTheme="minorEastAsia" w:eastAsiaTheme="minorEastAsia" w:hAnsiTheme="minorEastAsia" w:cs="仿宋_GB2312" w:hint="eastAsia"/>
          <w:color w:val="000000" w:themeColor="text1"/>
        </w:rPr>
        <w:t>58.97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%。网上缴费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0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件，电子送达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438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件，网上阅卷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0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件，云会议</w:t>
      </w:r>
      <w:r w:rsidR="006E0354">
        <w:rPr>
          <w:rFonts w:asciiTheme="minorEastAsia" w:eastAsiaTheme="minorEastAsia" w:hAnsiTheme="minorEastAsia" w:cs="仿宋_GB2312" w:hint="eastAsia"/>
          <w:color w:val="000000" w:themeColor="text1"/>
        </w:rPr>
        <w:t>303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件，证据交换</w:t>
      </w:r>
      <w:r w:rsidR="006E0354">
        <w:rPr>
          <w:rFonts w:asciiTheme="minorEastAsia" w:eastAsiaTheme="minorEastAsia" w:hAnsiTheme="minorEastAsia" w:cs="仿宋_GB2312" w:hint="eastAsia"/>
          <w:color w:val="000000" w:themeColor="text1"/>
        </w:rPr>
        <w:t>245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件，审诉辩</w:t>
      </w:r>
      <w:r w:rsidR="006E0354">
        <w:rPr>
          <w:rFonts w:asciiTheme="minorEastAsia" w:eastAsiaTheme="minorEastAsia" w:hAnsiTheme="minorEastAsia" w:cs="仿宋_GB2312" w:hint="eastAsia"/>
          <w:color w:val="000000" w:themeColor="text1"/>
        </w:rPr>
        <w:t>0</w:t>
      </w:r>
      <w:r w:rsidR="00B92F76"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件。</w:t>
      </w:r>
    </w:p>
    <w:p w:rsidR="002F2C03" w:rsidRPr="002F2C03" w:rsidRDefault="002F2C03" w:rsidP="00E401C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</w:p>
    <w:p w:rsidR="002F2C03" w:rsidRPr="002F2C03" w:rsidRDefault="002F2C03" w:rsidP="002F2C03">
      <w:pPr>
        <w:spacing w:line="360" w:lineRule="auto"/>
        <w:rPr>
          <w:rFonts w:asciiTheme="minorEastAsia" w:eastAsiaTheme="minorEastAsia" w:hAnsiTheme="minorEastAsia"/>
          <w:b/>
        </w:rPr>
      </w:pPr>
      <w:r w:rsidRPr="002F2C03">
        <w:rPr>
          <w:rFonts w:asciiTheme="minorEastAsia" w:eastAsiaTheme="minorEastAsia" w:hAnsiTheme="minorEastAsia" w:hint="eastAsia"/>
          <w:b/>
        </w:rPr>
        <w:t>四</w:t>
      </w:r>
      <w:r w:rsidRPr="002F2C03">
        <w:rPr>
          <w:rFonts w:asciiTheme="minorEastAsia" w:eastAsiaTheme="minorEastAsia" w:hAnsiTheme="minor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农安</w:t>
      </w:r>
      <w:r w:rsidRPr="002F2C03">
        <w:rPr>
          <w:rFonts w:asciiTheme="minorEastAsia" w:eastAsiaTheme="minorEastAsia" w:hAnsiTheme="minorEastAsia"/>
          <w:b/>
        </w:rPr>
        <w:t>法院执行工作总体情况</w:t>
      </w:r>
    </w:p>
    <w:p w:rsidR="002F2C03" w:rsidRPr="002F2C03" w:rsidRDefault="002F2C03" w:rsidP="002F2C03">
      <w:pPr>
        <w:spacing w:line="360" w:lineRule="auto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（一）全部执行类案件</w:t>
      </w:r>
    </w:p>
    <w:p w:rsidR="002F2C03" w:rsidRPr="002F2C03" w:rsidRDefault="002F2C03" w:rsidP="002F2C03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 w:rsidR="006E0354"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 w:rsidR="006E0354">
        <w:rPr>
          <w:rFonts w:asciiTheme="minorEastAsia" w:eastAsiaTheme="minorEastAsia" w:hAnsiTheme="minorEastAsia" w:hint="eastAsia"/>
        </w:rPr>
        <w:t>1-3月份</w:t>
      </w:r>
      <w:r w:rsidRPr="002F2C03">
        <w:rPr>
          <w:rFonts w:asciiTheme="minorEastAsia" w:eastAsiaTheme="minorEastAsia" w:hAnsiTheme="minorEastAsia"/>
        </w:rPr>
        <w:t>旧存执行案件</w:t>
      </w:r>
      <w:r w:rsidR="006E0354">
        <w:rPr>
          <w:rFonts w:asciiTheme="minorEastAsia" w:eastAsiaTheme="minorEastAsia" w:hAnsiTheme="minorEastAsia" w:hint="eastAsia"/>
        </w:rPr>
        <w:t>498</w:t>
      </w:r>
      <w:r>
        <w:rPr>
          <w:rFonts w:asciiTheme="minorEastAsia" w:eastAsiaTheme="minorEastAsia" w:hAnsiTheme="minorEastAsia" w:hint="eastAsia"/>
        </w:rPr>
        <w:t>件</w:t>
      </w:r>
      <w:r w:rsidRPr="002F2C03">
        <w:rPr>
          <w:rFonts w:asciiTheme="minorEastAsia" w:eastAsiaTheme="minorEastAsia" w:hAnsiTheme="minorEastAsia"/>
        </w:rPr>
        <w:t>，新收</w:t>
      </w:r>
      <w:r>
        <w:rPr>
          <w:rFonts w:asciiTheme="minorEastAsia" w:eastAsiaTheme="minorEastAsia" w:hAnsiTheme="minorEastAsia" w:hint="eastAsia"/>
        </w:rPr>
        <w:t>278</w:t>
      </w:r>
      <w:r w:rsidR="0099105A">
        <w:rPr>
          <w:rFonts w:asciiTheme="minorEastAsia" w:eastAsiaTheme="minorEastAsia" w:hAnsiTheme="minorEastAsia" w:hint="eastAsia"/>
        </w:rPr>
        <w:t>3</w:t>
      </w:r>
      <w:r w:rsidRPr="002F2C03">
        <w:rPr>
          <w:rFonts w:asciiTheme="minorEastAsia" w:eastAsiaTheme="minorEastAsia" w:hAnsiTheme="minorEastAsia"/>
        </w:rPr>
        <w:t>件，旧存加新收合</w:t>
      </w:r>
      <w:r w:rsidR="006E0354">
        <w:rPr>
          <w:rFonts w:asciiTheme="minorEastAsia" w:eastAsiaTheme="minorEastAsia" w:hAnsiTheme="minorEastAsia" w:hint="eastAsia"/>
        </w:rPr>
        <w:t>1171</w:t>
      </w:r>
      <w:r w:rsidRPr="002F2C03">
        <w:rPr>
          <w:rFonts w:asciiTheme="minorEastAsia" w:eastAsiaTheme="minorEastAsia" w:hAnsiTheme="minorEastAsia"/>
        </w:rPr>
        <w:t>件，结案</w:t>
      </w:r>
      <w:r w:rsidR="006E0354">
        <w:rPr>
          <w:rFonts w:asciiTheme="minorEastAsia" w:eastAsiaTheme="minorEastAsia" w:hAnsiTheme="minorEastAsia" w:hint="eastAsia"/>
        </w:rPr>
        <w:t>190</w:t>
      </w:r>
      <w:r w:rsidRPr="002F2C03">
        <w:rPr>
          <w:rFonts w:asciiTheme="minorEastAsia" w:eastAsiaTheme="minorEastAsia" w:hAnsiTheme="minorEastAsia"/>
        </w:rPr>
        <w:t>件，结案率</w:t>
      </w:r>
      <w:r w:rsidR="006E0354">
        <w:rPr>
          <w:rFonts w:asciiTheme="minorEastAsia" w:eastAsiaTheme="minorEastAsia" w:hAnsiTheme="minorEastAsia" w:hint="eastAsia"/>
        </w:rPr>
        <w:t>11.38</w:t>
      </w:r>
      <w:r w:rsidRPr="002F2C03">
        <w:rPr>
          <w:rFonts w:asciiTheme="minorEastAsia" w:eastAsiaTheme="minorEastAsia" w:hAnsiTheme="minorEastAsia"/>
        </w:rPr>
        <w:t>%，未结案件</w:t>
      </w:r>
      <w:r w:rsidR="006E0354">
        <w:rPr>
          <w:rFonts w:asciiTheme="minorEastAsia" w:eastAsiaTheme="minorEastAsia" w:hAnsiTheme="minorEastAsia" w:hint="eastAsia"/>
        </w:rPr>
        <w:t>1977</w:t>
      </w:r>
      <w:r w:rsidRPr="002F2C03">
        <w:rPr>
          <w:rFonts w:asciiTheme="minorEastAsia" w:eastAsiaTheme="minorEastAsia" w:hAnsiTheme="minorEastAsia"/>
        </w:rPr>
        <w:t>件。</w:t>
      </w:r>
    </w:p>
    <w:p w:rsidR="002F2C03" w:rsidRPr="002F2C03" w:rsidRDefault="001F42D8" w:rsidP="002F2C03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="002F2C03" w:rsidRPr="002F2C03">
        <w:rPr>
          <w:rFonts w:asciiTheme="minorEastAsia" w:eastAsiaTheme="minorEastAsia" w:hAnsiTheme="minorEastAsia"/>
        </w:rPr>
        <w:t>与 2016</w:t>
      </w:r>
      <w:r>
        <w:rPr>
          <w:rFonts w:asciiTheme="minorEastAsia" w:eastAsiaTheme="minorEastAsia" w:hAnsiTheme="minorEastAsia" w:hint="eastAsia"/>
        </w:rPr>
        <w:t>1-3月份</w:t>
      </w:r>
      <w:r w:rsidR="002F2C03" w:rsidRPr="002F2C03">
        <w:rPr>
          <w:rFonts w:asciiTheme="minorEastAsia" w:eastAsiaTheme="minorEastAsia" w:hAnsiTheme="minorEastAsia"/>
        </w:rPr>
        <w:t>同比，旧存</w:t>
      </w:r>
      <w:r>
        <w:rPr>
          <w:rFonts w:asciiTheme="minorEastAsia" w:eastAsiaTheme="minorEastAsia" w:hAnsiTheme="minorEastAsia" w:hint="eastAsia"/>
        </w:rPr>
        <w:t>增加466</w:t>
      </w:r>
      <w:r w:rsidR="002F2C03"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上升1456.25</w:t>
      </w:r>
      <w:r w:rsidR="002F2C03" w:rsidRPr="002F2C03">
        <w:rPr>
          <w:rFonts w:asciiTheme="minorEastAsia" w:eastAsiaTheme="minorEastAsia" w:hAnsiTheme="minorEastAsia"/>
        </w:rPr>
        <w:t>%；新收增加</w:t>
      </w:r>
      <w:r>
        <w:rPr>
          <w:rFonts w:asciiTheme="minorEastAsia" w:eastAsiaTheme="minorEastAsia" w:hAnsiTheme="minorEastAsia" w:hint="eastAsia"/>
        </w:rPr>
        <w:t>177</w:t>
      </w:r>
      <w:r w:rsidR="002F2C03" w:rsidRPr="002F2C03">
        <w:rPr>
          <w:rFonts w:asciiTheme="minorEastAsia" w:eastAsiaTheme="minorEastAsia" w:hAnsiTheme="minorEastAsia"/>
        </w:rPr>
        <w:t>件，上升</w:t>
      </w:r>
      <w:r>
        <w:rPr>
          <w:rFonts w:asciiTheme="minorEastAsia" w:eastAsiaTheme="minorEastAsia" w:hAnsiTheme="minorEastAsia" w:hint="eastAsia"/>
        </w:rPr>
        <w:t>17.81</w:t>
      </w:r>
      <w:r w:rsidR="002F2C03" w:rsidRPr="002F2C03">
        <w:rPr>
          <w:rFonts w:asciiTheme="minorEastAsia" w:eastAsiaTheme="minorEastAsia" w:hAnsiTheme="minorEastAsia"/>
        </w:rPr>
        <w:t>%；旧存加新收合计</w:t>
      </w:r>
      <w:r>
        <w:rPr>
          <w:rFonts w:asciiTheme="minorEastAsia" w:eastAsiaTheme="minorEastAsia" w:hAnsiTheme="minorEastAsia" w:hint="eastAsia"/>
        </w:rPr>
        <w:t>增加643</w:t>
      </w:r>
      <w:r w:rsidR="002F2C03"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上升62.67</w:t>
      </w:r>
      <w:r w:rsidR="002F2C03" w:rsidRPr="002F2C03">
        <w:rPr>
          <w:rFonts w:asciiTheme="minorEastAsia" w:eastAsiaTheme="minorEastAsia" w:hAnsiTheme="minorEastAsia"/>
        </w:rPr>
        <w:t>%；结案</w:t>
      </w:r>
      <w:r>
        <w:rPr>
          <w:rFonts w:asciiTheme="minorEastAsia" w:eastAsiaTheme="minorEastAsia" w:hAnsiTheme="minorEastAsia" w:hint="eastAsia"/>
        </w:rPr>
        <w:t>增加64</w:t>
      </w:r>
      <w:r w:rsidR="002F2C03"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上升50.79</w:t>
      </w:r>
      <w:r w:rsidR="002F2C03" w:rsidRPr="002F2C03">
        <w:rPr>
          <w:rFonts w:asciiTheme="minorEastAsia" w:eastAsiaTheme="minorEastAsia" w:hAnsiTheme="minorEastAsia"/>
        </w:rPr>
        <w:t>%；结案率</w:t>
      </w:r>
      <w:r w:rsidR="002F2C03">
        <w:rPr>
          <w:rFonts w:asciiTheme="minorEastAsia" w:eastAsiaTheme="minorEastAsia" w:hAnsiTheme="minorEastAsia" w:hint="eastAsia"/>
        </w:rPr>
        <w:t>下</w:t>
      </w:r>
      <w:r w:rsidR="002F2C03" w:rsidRPr="002F2C03">
        <w:rPr>
          <w:rFonts w:asciiTheme="minorEastAsia" w:eastAsiaTheme="minorEastAsia" w:hAnsiTheme="minorEastAsia" w:hint="eastAsia"/>
        </w:rPr>
        <w:t>降</w:t>
      </w:r>
      <w:r>
        <w:rPr>
          <w:rFonts w:asciiTheme="minorEastAsia" w:eastAsiaTheme="minorEastAsia" w:hAnsiTheme="minorEastAsia" w:hint="eastAsia"/>
        </w:rPr>
        <w:t>7.30</w:t>
      </w:r>
      <w:r w:rsidR="002F2C03" w:rsidRPr="002F2C03">
        <w:rPr>
          <w:rFonts w:asciiTheme="minorEastAsia" w:eastAsiaTheme="minorEastAsia" w:hAnsiTheme="minorEastAsia"/>
        </w:rPr>
        <w:t>个百分点。</w:t>
      </w:r>
    </w:p>
    <w:p w:rsidR="002F2C03" w:rsidRPr="002F2C03" w:rsidRDefault="002F2C03" w:rsidP="002F2C03">
      <w:pPr>
        <w:spacing w:line="360" w:lineRule="auto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（二）首次执行案件</w:t>
      </w:r>
    </w:p>
    <w:p w:rsidR="002F2C03" w:rsidRPr="002F2C03" w:rsidRDefault="001F42D8" w:rsidP="002F2C03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1-3月份</w:t>
      </w:r>
      <w:r w:rsidR="002F2C03" w:rsidRPr="002F2C03">
        <w:rPr>
          <w:rFonts w:asciiTheme="minorEastAsia" w:eastAsiaTheme="minorEastAsia" w:hAnsiTheme="minorEastAsia"/>
        </w:rPr>
        <w:t>，</w:t>
      </w:r>
      <w:r w:rsidR="002F2C03">
        <w:rPr>
          <w:rFonts w:asciiTheme="minorEastAsia" w:eastAsiaTheme="minorEastAsia" w:hAnsiTheme="minorEastAsia" w:hint="eastAsia"/>
        </w:rPr>
        <w:t>我</w:t>
      </w:r>
      <w:r w:rsidR="002F2C03" w:rsidRPr="002F2C03">
        <w:rPr>
          <w:rFonts w:asciiTheme="minorEastAsia" w:eastAsiaTheme="minorEastAsia" w:hAnsiTheme="minorEastAsia"/>
        </w:rPr>
        <w:t>院首次执行案件总数</w:t>
      </w:r>
      <w:r>
        <w:rPr>
          <w:rFonts w:asciiTheme="minorEastAsia" w:eastAsiaTheme="minorEastAsia" w:hAnsiTheme="minorEastAsia" w:hint="eastAsia"/>
        </w:rPr>
        <w:t>130</w:t>
      </w:r>
      <w:r w:rsidR="002F2C03" w:rsidRPr="002F2C03">
        <w:rPr>
          <w:rFonts w:asciiTheme="minorEastAsia" w:eastAsiaTheme="minorEastAsia" w:hAnsiTheme="minorEastAsia"/>
        </w:rPr>
        <w:t>件，其中旧存执行实施案件</w:t>
      </w:r>
      <w:r>
        <w:rPr>
          <w:rFonts w:asciiTheme="minorEastAsia" w:eastAsiaTheme="minorEastAsia" w:hAnsiTheme="minorEastAsia" w:hint="eastAsia"/>
        </w:rPr>
        <w:t>55</w:t>
      </w:r>
      <w:r w:rsidR="002F2C03" w:rsidRPr="002F2C03">
        <w:rPr>
          <w:rFonts w:asciiTheme="minorEastAsia" w:eastAsiaTheme="minorEastAsia" w:hAnsiTheme="minorEastAsia"/>
        </w:rPr>
        <w:t>件，新收执行实施案件</w:t>
      </w:r>
      <w:r>
        <w:rPr>
          <w:rFonts w:asciiTheme="minorEastAsia" w:eastAsiaTheme="minorEastAsia" w:hAnsiTheme="minorEastAsia" w:hint="eastAsia"/>
        </w:rPr>
        <w:t>75</w:t>
      </w:r>
      <w:r w:rsidR="002F2C03" w:rsidRPr="002F2C03">
        <w:rPr>
          <w:rFonts w:asciiTheme="minorEastAsia" w:eastAsiaTheme="minorEastAsia" w:hAnsiTheme="minorEastAsia"/>
        </w:rPr>
        <w:t>件。</w:t>
      </w:r>
    </w:p>
    <w:p w:rsidR="00313F83" w:rsidRPr="002F2C03" w:rsidRDefault="007F41B6" w:rsidP="00413394">
      <w:pPr>
        <w:snapToGrid w:val="0"/>
        <w:spacing w:line="560" w:lineRule="exact"/>
        <w:ind w:firstLineChars="53" w:firstLine="170"/>
        <w:rPr>
          <w:rFonts w:asciiTheme="minorEastAsia" w:eastAsiaTheme="minorEastAsia" w:hAnsiTheme="minorEastAsia"/>
          <w:b/>
        </w:rPr>
      </w:pPr>
      <w:r w:rsidRPr="002F2C03">
        <w:rPr>
          <w:rFonts w:asciiTheme="minorEastAsia" w:eastAsiaTheme="minorEastAsia" w:hAnsiTheme="minorEastAsia" w:hint="eastAsia"/>
          <w:color w:val="4F81BD"/>
        </w:rPr>
        <w:t xml:space="preserve"> </w:t>
      </w:r>
      <w:r w:rsidRPr="002F2C03">
        <w:rPr>
          <w:rFonts w:asciiTheme="minorEastAsia" w:eastAsiaTheme="minorEastAsia" w:hAnsiTheme="minorEastAsia" w:hint="eastAsia"/>
          <w:b/>
          <w:color w:val="4F81BD"/>
        </w:rPr>
        <w:t xml:space="preserve"> </w:t>
      </w:r>
      <w:r w:rsidR="00FA73DE">
        <w:rPr>
          <w:rFonts w:asciiTheme="minorEastAsia" w:eastAsiaTheme="minorEastAsia" w:hAnsiTheme="minorEastAsia" w:hint="eastAsia"/>
          <w:b/>
        </w:rPr>
        <w:t>五、成绩与分析</w:t>
      </w:r>
    </w:p>
    <w:p w:rsidR="00935002" w:rsidRPr="002F2C03" w:rsidRDefault="009A0DBC" w:rsidP="00413394">
      <w:pPr>
        <w:snapToGrid w:val="0"/>
        <w:spacing w:line="560" w:lineRule="exact"/>
        <w:ind w:left="2" w:firstLineChars="149" w:firstLine="479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  <w:b/>
        </w:rPr>
        <w:t xml:space="preserve"> </w:t>
      </w:r>
      <w:r w:rsidR="00963E39" w:rsidRPr="002F2C03">
        <w:rPr>
          <w:rFonts w:asciiTheme="minorEastAsia" w:eastAsiaTheme="minorEastAsia" w:hAnsiTheme="minorEastAsia" w:cs="宋体" w:hint="eastAsia"/>
          <w:b/>
        </w:rPr>
        <w:t>1、</w:t>
      </w:r>
      <w:r w:rsidR="00B736ED" w:rsidRPr="002F2C03">
        <w:rPr>
          <w:rFonts w:asciiTheme="minorEastAsia" w:eastAsiaTheme="minorEastAsia" w:hAnsiTheme="minorEastAsia" w:cs="宋体" w:hint="eastAsia"/>
          <w:b/>
        </w:rPr>
        <w:t>旧存案件数</w:t>
      </w:r>
      <w:r w:rsidR="001F42D8">
        <w:rPr>
          <w:rFonts w:asciiTheme="minorEastAsia" w:eastAsiaTheme="minorEastAsia" w:hAnsiTheme="minorEastAsia" w:cs="宋体" w:hint="eastAsia"/>
          <w:b/>
        </w:rPr>
        <w:t>高于</w:t>
      </w:r>
      <w:r w:rsidR="00B736ED" w:rsidRPr="002F2C03">
        <w:rPr>
          <w:rFonts w:asciiTheme="minorEastAsia" w:eastAsiaTheme="minorEastAsia" w:hAnsiTheme="minorEastAsia" w:cs="宋体" w:hint="eastAsia"/>
          <w:b/>
        </w:rPr>
        <w:t>往年，</w:t>
      </w:r>
      <w:r w:rsidR="00E115D1" w:rsidRPr="002F2C03">
        <w:rPr>
          <w:rFonts w:asciiTheme="minorEastAsia" w:eastAsiaTheme="minorEastAsia" w:hAnsiTheme="minorEastAsia" w:cs="宋体" w:hint="eastAsia"/>
          <w:b/>
        </w:rPr>
        <w:t>新收案件</w:t>
      </w:r>
      <w:r w:rsidR="001F42D8">
        <w:rPr>
          <w:rFonts w:asciiTheme="minorEastAsia" w:eastAsiaTheme="minorEastAsia" w:hAnsiTheme="minorEastAsia" w:cs="宋体" w:hint="eastAsia"/>
          <w:b/>
        </w:rPr>
        <w:t>高于</w:t>
      </w:r>
      <w:r w:rsidR="00E115D1" w:rsidRPr="002F2C03">
        <w:rPr>
          <w:rFonts w:asciiTheme="minorEastAsia" w:eastAsiaTheme="minorEastAsia" w:hAnsiTheme="minorEastAsia" w:cs="宋体" w:hint="eastAsia"/>
          <w:b/>
        </w:rPr>
        <w:t>往年</w:t>
      </w:r>
      <w:r w:rsidR="007F41B6" w:rsidRPr="002F2C03">
        <w:rPr>
          <w:rFonts w:asciiTheme="minorEastAsia" w:eastAsiaTheme="minorEastAsia" w:hAnsiTheme="minorEastAsia" w:cs="宋体" w:hint="eastAsia"/>
          <w:b/>
        </w:rPr>
        <w:t>，未结案件数量</w:t>
      </w:r>
      <w:r w:rsidR="00231820" w:rsidRPr="002F2C03">
        <w:rPr>
          <w:rFonts w:asciiTheme="minorEastAsia" w:eastAsiaTheme="minorEastAsia" w:hAnsiTheme="minorEastAsia" w:cs="宋体" w:hint="eastAsia"/>
          <w:b/>
        </w:rPr>
        <w:t>高</w:t>
      </w:r>
      <w:r w:rsidR="0072458E" w:rsidRPr="002F2C03">
        <w:rPr>
          <w:rFonts w:asciiTheme="minorEastAsia" w:eastAsiaTheme="minorEastAsia" w:hAnsiTheme="minorEastAsia" w:cs="宋体" w:hint="eastAsia"/>
          <w:b/>
        </w:rPr>
        <w:t>于</w:t>
      </w:r>
      <w:r w:rsidR="007F41B6" w:rsidRPr="002F2C03">
        <w:rPr>
          <w:rFonts w:asciiTheme="minorEastAsia" w:eastAsiaTheme="minorEastAsia" w:hAnsiTheme="minorEastAsia" w:cs="宋体" w:hint="eastAsia"/>
          <w:b/>
        </w:rPr>
        <w:t>往年</w:t>
      </w:r>
      <w:r w:rsidR="00785C51" w:rsidRPr="002F2C03">
        <w:rPr>
          <w:rFonts w:asciiTheme="minorEastAsia" w:eastAsiaTheme="minorEastAsia" w:hAnsiTheme="minorEastAsia" w:cs="宋体" w:hint="eastAsia"/>
          <w:b/>
        </w:rPr>
        <w:t>，诉讼案件结案率</w:t>
      </w:r>
      <w:r w:rsidR="00231820" w:rsidRPr="002F2C03">
        <w:rPr>
          <w:rFonts w:asciiTheme="minorEastAsia" w:eastAsiaTheme="minorEastAsia" w:hAnsiTheme="minorEastAsia" w:cs="宋体" w:hint="eastAsia"/>
          <w:b/>
        </w:rPr>
        <w:t>有所</w:t>
      </w:r>
      <w:r w:rsidR="00C2039A">
        <w:rPr>
          <w:rFonts w:asciiTheme="minorEastAsia" w:eastAsiaTheme="minorEastAsia" w:hAnsiTheme="minorEastAsia" w:cs="宋体" w:hint="eastAsia"/>
          <w:b/>
        </w:rPr>
        <w:t>上升</w:t>
      </w:r>
      <w:r w:rsidR="007F41B6" w:rsidRPr="002F2C03">
        <w:rPr>
          <w:rFonts w:asciiTheme="minorEastAsia" w:eastAsiaTheme="minorEastAsia" w:hAnsiTheme="minorEastAsia" w:cs="宋体" w:hint="eastAsia"/>
          <w:b/>
        </w:rPr>
        <w:t>。</w:t>
      </w:r>
    </w:p>
    <w:p w:rsidR="00935002" w:rsidRPr="002F2C03" w:rsidRDefault="00B736ED" w:rsidP="00935002">
      <w:pPr>
        <w:snapToGrid w:val="0"/>
        <w:spacing w:line="560" w:lineRule="exact"/>
        <w:ind w:left="2" w:firstLineChars="149" w:firstLine="477"/>
        <w:jc w:val="left"/>
        <w:rPr>
          <w:rFonts w:asciiTheme="minorEastAsia" w:eastAsiaTheme="minorEastAsia" w:hAnsiTheme="minorEastAsia" w:cs="宋体"/>
        </w:rPr>
      </w:pPr>
      <w:r w:rsidRPr="002F2C03">
        <w:rPr>
          <w:rFonts w:asciiTheme="minorEastAsia" w:eastAsiaTheme="minorEastAsia" w:hAnsiTheme="minorEastAsia" w:cs="宋体" w:hint="eastAsia"/>
        </w:rPr>
        <w:t>201</w:t>
      </w:r>
      <w:r w:rsidR="00C2039A">
        <w:rPr>
          <w:rFonts w:asciiTheme="minorEastAsia" w:eastAsiaTheme="minorEastAsia" w:hAnsiTheme="minorEastAsia" w:cs="宋体" w:hint="eastAsia"/>
        </w:rPr>
        <w:t>8</w:t>
      </w:r>
      <w:r w:rsidRPr="002F2C03">
        <w:rPr>
          <w:rFonts w:asciiTheme="minorEastAsia" w:eastAsiaTheme="minorEastAsia" w:hAnsiTheme="minorEastAsia" w:cs="宋体" w:hint="eastAsia"/>
        </w:rPr>
        <w:t>年</w:t>
      </w:r>
      <w:r w:rsidR="00231820" w:rsidRPr="002F2C03">
        <w:rPr>
          <w:rFonts w:asciiTheme="minorEastAsia" w:eastAsiaTheme="minorEastAsia" w:hAnsiTheme="minorEastAsia" w:cs="宋体" w:hint="eastAsia"/>
        </w:rPr>
        <w:t>1-</w:t>
      </w:r>
      <w:r w:rsidR="00C2039A">
        <w:rPr>
          <w:rFonts w:asciiTheme="minorEastAsia" w:eastAsiaTheme="minorEastAsia" w:hAnsiTheme="minorEastAsia" w:cs="宋体" w:hint="eastAsia"/>
        </w:rPr>
        <w:t>3</w:t>
      </w:r>
      <w:r w:rsidR="005A5D8C" w:rsidRPr="002F2C03">
        <w:rPr>
          <w:rFonts w:asciiTheme="minorEastAsia" w:eastAsiaTheme="minorEastAsia" w:hAnsiTheme="minorEastAsia" w:cs="宋体" w:hint="eastAsia"/>
        </w:rPr>
        <w:t>月份</w:t>
      </w:r>
      <w:r w:rsidR="00EE1780" w:rsidRPr="002F2C03">
        <w:rPr>
          <w:rFonts w:asciiTheme="minorEastAsia" w:eastAsiaTheme="minorEastAsia" w:hAnsiTheme="minorEastAsia" w:hint="eastAsia"/>
        </w:rPr>
        <w:t>旧存、新收案件</w:t>
      </w:r>
      <w:r w:rsidR="00812739" w:rsidRPr="002F2C03">
        <w:rPr>
          <w:rFonts w:asciiTheme="minorEastAsia" w:eastAsiaTheme="minorEastAsia" w:hAnsiTheme="minorEastAsia" w:hint="eastAsia"/>
        </w:rPr>
        <w:t>总计</w:t>
      </w:r>
      <w:r w:rsidR="00C2039A">
        <w:rPr>
          <w:rFonts w:asciiTheme="minorEastAsia" w:eastAsiaTheme="minorEastAsia" w:hAnsiTheme="minorEastAsia" w:hint="eastAsia"/>
        </w:rPr>
        <w:t>4027</w:t>
      </w:r>
      <w:r w:rsidR="00812739" w:rsidRPr="002F2C03">
        <w:rPr>
          <w:rFonts w:asciiTheme="minorEastAsia" w:eastAsiaTheme="minorEastAsia" w:hAnsiTheme="minorEastAsia" w:hint="eastAsia"/>
        </w:rPr>
        <w:t>件，同比</w:t>
      </w:r>
      <w:r w:rsidR="00C2039A">
        <w:rPr>
          <w:rFonts w:asciiTheme="minorEastAsia" w:eastAsiaTheme="minorEastAsia" w:hAnsiTheme="minorEastAsia" w:hint="eastAsia"/>
        </w:rPr>
        <w:t>增加1121</w:t>
      </w:r>
      <w:r w:rsidR="00812739" w:rsidRPr="002F2C03">
        <w:rPr>
          <w:rFonts w:asciiTheme="minorEastAsia" w:eastAsiaTheme="minorEastAsia" w:hAnsiTheme="minorEastAsia" w:hint="eastAsia"/>
        </w:rPr>
        <w:t>件</w:t>
      </w:r>
      <w:r w:rsidR="00231820" w:rsidRPr="002F2C03">
        <w:rPr>
          <w:rFonts w:asciiTheme="minorEastAsia" w:eastAsiaTheme="minorEastAsia" w:hAnsiTheme="minorEastAsia" w:hint="eastAsia"/>
        </w:rPr>
        <w:t>；</w:t>
      </w:r>
      <w:r w:rsidR="007F41B6" w:rsidRPr="002F2C03">
        <w:rPr>
          <w:rFonts w:asciiTheme="minorEastAsia" w:eastAsiaTheme="minorEastAsia" w:hAnsiTheme="minorEastAsia" w:cs="宋体" w:hint="eastAsia"/>
        </w:rPr>
        <w:t>未结案件</w:t>
      </w:r>
      <w:r w:rsidR="00C2039A">
        <w:rPr>
          <w:rFonts w:asciiTheme="minorEastAsia" w:eastAsiaTheme="minorEastAsia" w:hAnsiTheme="minorEastAsia" w:cs="宋体" w:hint="eastAsia"/>
        </w:rPr>
        <w:t>3250</w:t>
      </w:r>
      <w:r w:rsidR="007F41B6" w:rsidRPr="002F2C03">
        <w:rPr>
          <w:rFonts w:asciiTheme="minorEastAsia" w:eastAsiaTheme="minorEastAsia" w:hAnsiTheme="minorEastAsia" w:cs="宋体" w:hint="eastAsia"/>
        </w:rPr>
        <w:t>件，同比</w:t>
      </w:r>
      <w:r w:rsidR="00231820" w:rsidRPr="002F2C03">
        <w:rPr>
          <w:rFonts w:asciiTheme="minorEastAsia" w:eastAsiaTheme="minorEastAsia" w:hAnsiTheme="minorEastAsia" w:cs="宋体" w:hint="eastAsia"/>
        </w:rPr>
        <w:t>增加</w:t>
      </w:r>
      <w:r w:rsidR="00C2039A">
        <w:rPr>
          <w:rFonts w:asciiTheme="minorEastAsia" w:eastAsiaTheme="minorEastAsia" w:hAnsiTheme="minorEastAsia" w:cs="宋体" w:hint="eastAsia"/>
        </w:rPr>
        <w:t>1216</w:t>
      </w:r>
      <w:r w:rsidR="007F41B6" w:rsidRPr="002F2C03">
        <w:rPr>
          <w:rFonts w:asciiTheme="minorEastAsia" w:eastAsiaTheme="minorEastAsia" w:hAnsiTheme="minorEastAsia" w:cs="宋体" w:hint="eastAsia"/>
        </w:rPr>
        <w:t>件</w:t>
      </w:r>
      <w:r w:rsidR="00EE05DA" w:rsidRPr="002F2C03">
        <w:rPr>
          <w:rFonts w:asciiTheme="minorEastAsia" w:eastAsiaTheme="minorEastAsia" w:hAnsiTheme="minorEastAsia" w:cs="宋体" w:hint="eastAsia"/>
        </w:rPr>
        <w:t>；</w:t>
      </w:r>
    </w:p>
    <w:p w:rsidR="009634C6" w:rsidRPr="0099105A" w:rsidRDefault="00935002" w:rsidP="0099105A">
      <w:pPr>
        <w:snapToGrid w:val="0"/>
        <w:spacing w:line="560" w:lineRule="exact"/>
        <w:ind w:left="2" w:firstLineChars="149" w:firstLine="477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</w:rPr>
        <w:t>1-</w:t>
      </w:r>
      <w:r w:rsidR="00C2039A">
        <w:rPr>
          <w:rFonts w:asciiTheme="minorEastAsia" w:eastAsiaTheme="minorEastAsia" w:hAnsiTheme="minorEastAsia" w:cs="宋体" w:hint="eastAsia"/>
        </w:rPr>
        <w:t>3</w:t>
      </w:r>
      <w:r w:rsidRPr="002F2C03">
        <w:rPr>
          <w:rFonts w:asciiTheme="minorEastAsia" w:eastAsiaTheme="minorEastAsia" w:hAnsiTheme="minorEastAsia" w:cs="宋体" w:hint="eastAsia"/>
        </w:rPr>
        <w:t>月份诉讼案件共受理</w:t>
      </w:r>
      <w:r w:rsidR="00C2039A">
        <w:rPr>
          <w:rFonts w:asciiTheme="minorEastAsia" w:eastAsiaTheme="minorEastAsia" w:hAnsiTheme="minorEastAsia" w:cs="宋体" w:hint="eastAsia"/>
        </w:rPr>
        <w:t>2358</w:t>
      </w:r>
      <w:r w:rsidRPr="002F2C03">
        <w:rPr>
          <w:rFonts w:asciiTheme="minorEastAsia" w:eastAsiaTheme="minorEastAsia" w:hAnsiTheme="minorEastAsia" w:cs="宋体" w:hint="eastAsia"/>
        </w:rPr>
        <w:t>件，结案</w:t>
      </w:r>
      <w:r w:rsidR="00C2039A">
        <w:rPr>
          <w:rFonts w:asciiTheme="minorEastAsia" w:eastAsiaTheme="minorEastAsia" w:hAnsiTheme="minorEastAsia" w:cs="宋体" w:hint="eastAsia"/>
        </w:rPr>
        <w:t>1085</w:t>
      </w:r>
      <w:r w:rsidRPr="002F2C03">
        <w:rPr>
          <w:rFonts w:asciiTheme="minorEastAsia" w:eastAsiaTheme="minorEastAsia" w:hAnsiTheme="minorEastAsia" w:cs="宋体" w:hint="eastAsia"/>
        </w:rPr>
        <w:t>件，结案率为</w:t>
      </w:r>
      <w:r w:rsidR="00C2039A">
        <w:rPr>
          <w:rFonts w:asciiTheme="minorEastAsia" w:eastAsiaTheme="minorEastAsia" w:hAnsiTheme="minorEastAsia" w:cs="宋体" w:hint="eastAsia"/>
        </w:rPr>
        <w:t>46.01</w:t>
      </w:r>
      <w:r w:rsidRPr="002F2C03">
        <w:rPr>
          <w:rFonts w:asciiTheme="minorEastAsia" w:eastAsiaTheme="minorEastAsia" w:hAnsiTheme="minorEastAsia" w:cs="宋体" w:hint="eastAsia"/>
        </w:rPr>
        <w:t>%，同比</w:t>
      </w:r>
      <w:r w:rsidR="00C2039A">
        <w:rPr>
          <w:rFonts w:asciiTheme="minorEastAsia" w:eastAsiaTheme="minorEastAsia" w:hAnsiTheme="minorEastAsia" w:cs="宋体" w:hint="eastAsia"/>
        </w:rPr>
        <w:t>上升4.63</w:t>
      </w:r>
      <w:r w:rsidRPr="002F2C03">
        <w:rPr>
          <w:rFonts w:asciiTheme="minorEastAsia" w:eastAsiaTheme="minorEastAsia" w:hAnsiTheme="minorEastAsia" w:cs="宋体" w:hint="eastAsia"/>
        </w:rPr>
        <w:t>个百分点</w:t>
      </w:r>
      <w:r w:rsidR="007F41B6" w:rsidRPr="002F2C03">
        <w:rPr>
          <w:rFonts w:asciiTheme="minorEastAsia" w:eastAsiaTheme="minorEastAsia" w:hAnsiTheme="minorEastAsia" w:cs="宋体" w:hint="eastAsia"/>
          <w:b/>
        </w:rPr>
        <w:t>。</w:t>
      </w:r>
    </w:p>
    <w:p w:rsidR="00205FB2" w:rsidRPr="0099105A" w:rsidRDefault="00205FB2" w:rsidP="0099105A">
      <w:pPr>
        <w:snapToGrid w:val="0"/>
        <w:spacing w:line="560" w:lineRule="exact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</w:rPr>
      </w:pPr>
      <w:r w:rsidRPr="0099105A">
        <w:rPr>
          <w:rFonts w:asciiTheme="minorEastAsia" w:eastAsiaTheme="minorEastAsia" w:hAnsiTheme="minorEastAsia" w:cs="宋体" w:hint="eastAsia"/>
          <w:b/>
          <w:noProof/>
        </w:rPr>
        <w:t>2、民事</w:t>
      </w:r>
      <w:r w:rsidR="005710A8" w:rsidRPr="0099105A">
        <w:rPr>
          <w:rFonts w:asciiTheme="minorEastAsia" w:eastAsiaTheme="minorEastAsia" w:hAnsiTheme="minorEastAsia" w:cs="宋体" w:hint="eastAsia"/>
          <w:b/>
          <w:noProof/>
        </w:rPr>
        <w:t>督促程序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案件减少，一审</w:t>
      </w:r>
      <w:r w:rsidR="005710A8" w:rsidRPr="0099105A">
        <w:rPr>
          <w:rFonts w:asciiTheme="minorEastAsia" w:eastAsiaTheme="minorEastAsia" w:hAnsiTheme="minorEastAsia" w:cs="宋体" w:hint="eastAsia"/>
          <w:b/>
          <w:noProof/>
        </w:rPr>
        <w:t>程序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案件增加。</w:t>
      </w:r>
      <w:r w:rsidR="00535099" w:rsidRPr="0099105A">
        <w:rPr>
          <w:rFonts w:asciiTheme="minorEastAsia" w:eastAsiaTheme="minorEastAsia" w:hAnsiTheme="minorEastAsia" w:cs="宋体" w:hint="eastAsia"/>
          <w:b/>
          <w:noProof/>
        </w:rPr>
        <w:t>刑事案件</w:t>
      </w:r>
      <w:r w:rsidR="00594CD6" w:rsidRPr="0099105A">
        <w:rPr>
          <w:rFonts w:asciiTheme="minorEastAsia" w:eastAsiaTheme="minorEastAsia" w:hAnsiTheme="minorEastAsia" w:cs="宋体" w:hint="eastAsia"/>
          <w:b/>
          <w:noProof/>
        </w:rPr>
        <w:t>受</w:t>
      </w:r>
      <w:r w:rsidR="00535099" w:rsidRPr="0099105A">
        <w:rPr>
          <w:rFonts w:asciiTheme="minorEastAsia" w:eastAsiaTheme="minorEastAsia" w:hAnsiTheme="minorEastAsia" w:cs="宋体" w:hint="eastAsia"/>
          <w:b/>
          <w:noProof/>
        </w:rPr>
        <w:lastRenderedPageBreak/>
        <w:t>案数量大幅减少。</w:t>
      </w:r>
      <w:r w:rsidR="00437E8A" w:rsidRPr="0099105A">
        <w:rPr>
          <w:rFonts w:asciiTheme="minorEastAsia" w:eastAsiaTheme="minorEastAsia" w:hAnsiTheme="minorEastAsia" w:cs="宋体" w:hint="eastAsia"/>
          <w:b/>
          <w:noProof/>
        </w:rPr>
        <w:t>调撤率较去年同期有所下降。</w:t>
      </w:r>
    </w:p>
    <w:p w:rsidR="00205FB2" w:rsidRPr="006C09FD" w:rsidRDefault="005710A8" w:rsidP="00693901">
      <w:pPr>
        <w:snapToGrid w:val="0"/>
        <w:spacing w:line="560" w:lineRule="exact"/>
        <w:ind w:leftChars="1" w:left="3" w:firstLineChars="220" w:firstLine="704"/>
        <w:jc w:val="left"/>
        <w:rPr>
          <w:rFonts w:asciiTheme="minorEastAsia" w:eastAsiaTheme="minorEastAsia" w:hAnsiTheme="minorEastAsia" w:cs="宋体"/>
        </w:rPr>
      </w:pPr>
      <w:r w:rsidRPr="006C09FD">
        <w:rPr>
          <w:rFonts w:asciiTheme="minorEastAsia" w:eastAsiaTheme="minorEastAsia" w:hAnsiTheme="minorEastAsia" w:cs="宋体" w:hint="eastAsia"/>
        </w:rPr>
        <w:t>1-</w:t>
      </w:r>
      <w:r w:rsidR="00C2039A">
        <w:rPr>
          <w:rFonts w:asciiTheme="minorEastAsia" w:eastAsiaTheme="minorEastAsia" w:hAnsiTheme="minorEastAsia" w:cs="宋体" w:hint="eastAsia"/>
        </w:rPr>
        <w:t>3</w:t>
      </w:r>
      <w:r w:rsidRPr="006C09FD">
        <w:rPr>
          <w:rFonts w:asciiTheme="minorEastAsia" w:eastAsiaTheme="minorEastAsia" w:hAnsiTheme="minorEastAsia" w:cs="宋体" w:hint="eastAsia"/>
        </w:rPr>
        <w:t>月份，</w:t>
      </w:r>
      <w:r w:rsidR="00917795" w:rsidRPr="006C09FD">
        <w:rPr>
          <w:rFonts w:asciiTheme="minorEastAsia" w:eastAsiaTheme="minorEastAsia" w:hAnsiTheme="minorEastAsia" w:cs="宋体" w:hint="eastAsia"/>
        </w:rPr>
        <w:t>民事督促程序</w:t>
      </w:r>
      <w:r w:rsidR="00C8561B" w:rsidRPr="006C09FD">
        <w:rPr>
          <w:rFonts w:asciiTheme="minorEastAsia" w:eastAsiaTheme="minorEastAsia" w:hAnsiTheme="minorEastAsia" w:cs="宋体" w:hint="eastAsia"/>
        </w:rPr>
        <w:t>收</w:t>
      </w:r>
      <w:r w:rsidR="00917795" w:rsidRPr="006C09FD">
        <w:rPr>
          <w:rFonts w:asciiTheme="minorEastAsia" w:eastAsiaTheme="minorEastAsia" w:hAnsiTheme="minorEastAsia" w:cs="宋体" w:hint="eastAsia"/>
        </w:rPr>
        <w:t>案</w:t>
      </w:r>
      <w:r w:rsidR="00C2039A">
        <w:rPr>
          <w:rFonts w:asciiTheme="minorEastAsia" w:eastAsiaTheme="minorEastAsia" w:hAnsiTheme="minorEastAsia" w:cs="宋体" w:hint="eastAsia"/>
        </w:rPr>
        <w:t>108件，同比增加93</w:t>
      </w:r>
      <w:r w:rsidR="00917795" w:rsidRPr="006C09FD">
        <w:rPr>
          <w:rFonts w:asciiTheme="minorEastAsia" w:eastAsiaTheme="minorEastAsia" w:hAnsiTheme="minorEastAsia" w:cs="宋体" w:hint="eastAsia"/>
        </w:rPr>
        <w:t>件，民事一审程序</w:t>
      </w:r>
      <w:r w:rsidR="00C8561B" w:rsidRPr="006C09FD">
        <w:rPr>
          <w:rFonts w:asciiTheme="minorEastAsia" w:eastAsiaTheme="minorEastAsia" w:hAnsiTheme="minorEastAsia" w:cs="宋体" w:hint="eastAsia"/>
        </w:rPr>
        <w:t>收</w:t>
      </w:r>
      <w:r w:rsidR="00917795" w:rsidRPr="006C09FD">
        <w:rPr>
          <w:rFonts w:asciiTheme="minorEastAsia" w:eastAsiaTheme="minorEastAsia" w:hAnsiTheme="minorEastAsia" w:cs="宋体" w:hint="eastAsia"/>
        </w:rPr>
        <w:t>案</w:t>
      </w:r>
      <w:r w:rsidR="00C2039A">
        <w:rPr>
          <w:rFonts w:asciiTheme="minorEastAsia" w:eastAsiaTheme="minorEastAsia" w:hAnsiTheme="minorEastAsia" w:cs="宋体" w:hint="eastAsia"/>
        </w:rPr>
        <w:t>1870</w:t>
      </w:r>
      <w:r w:rsidR="00917795" w:rsidRPr="006C09FD">
        <w:rPr>
          <w:rFonts w:asciiTheme="minorEastAsia" w:eastAsiaTheme="minorEastAsia" w:hAnsiTheme="minorEastAsia" w:cs="宋体" w:hint="eastAsia"/>
        </w:rPr>
        <w:t>件，同比增加</w:t>
      </w:r>
      <w:r w:rsidR="00C2039A">
        <w:rPr>
          <w:rFonts w:asciiTheme="minorEastAsia" w:eastAsiaTheme="minorEastAsia" w:hAnsiTheme="minorEastAsia" w:cs="宋体" w:hint="eastAsia"/>
        </w:rPr>
        <w:t>374</w:t>
      </w:r>
      <w:r w:rsidR="00917795" w:rsidRPr="006C09FD">
        <w:rPr>
          <w:rFonts w:asciiTheme="minorEastAsia" w:eastAsiaTheme="minorEastAsia" w:hAnsiTheme="minorEastAsia" w:cs="宋体" w:hint="eastAsia"/>
        </w:rPr>
        <w:t>件。刑事新收</w:t>
      </w:r>
      <w:r w:rsidR="00C2039A">
        <w:rPr>
          <w:rFonts w:asciiTheme="minorEastAsia" w:eastAsiaTheme="minorEastAsia" w:hAnsiTheme="minorEastAsia" w:cs="宋体" w:hint="eastAsia"/>
        </w:rPr>
        <w:t>111</w:t>
      </w:r>
      <w:r w:rsidR="00917795" w:rsidRPr="006C09FD">
        <w:rPr>
          <w:rFonts w:asciiTheme="minorEastAsia" w:eastAsiaTheme="minorEastAsia" w:hAnsiTheme="minorEastAsia" w:cs="宋体" w:hint="eastAsia"/>
        </w:rPr>
        <w:t>件，同比减少</w:t>
      </w:r>
      <w:r w:rsidR="00C2039A">
        <w:rPr>
          <w:rFonts w:asciiTheme="minorEastAsia" w:eastAsiaTheme="minorEastAsia" w:hAnsiTheme="minorEastAsia" w:cs="宋体" w:hint="eastAsia"/>
        </w:rPr>
        <w:t>30</w:t>
      </w:r>
      <w:r w:rsidR="00917795" w:rsidRPr="006C09FD">
        <w:rPr>
          <w:rFonts w:asciiTheme="minorEastAsia" w:eastAsiaTheme="minorEastAsia" w:hAnsiTheme="minorEastAsia" w:cs="宋体" w:hint="eastAsia"/>
        </w:rPr>
        <w:t>件。</w:t>
      </w:r>
    </w:p>
    <w:p w:rsidR="00B66179" w:rsidRPr="006C09FD" w:rsidRDefault="00BF393A" w:rsidP="00C8561B">
      <w:pPr>
        <w:snapToGrid w:val="0"/>
        <w:spacing w:line="560" w:lineRule="exact"/>
        <w:ind w:leftChars="1" w:left="3" w:firstLineChars="220" w:firstLine="704"/>
        <w:jc w:val="left"/>
        <w:rPr>
          <w:rFonts w:asciiTheme="minorEastAsia" w:eastAsiaTheme="minorEastAsia" w:hAnsiTheme="minorEastAsia" w:cs="宋体"/>
        </w:rPr>
      </w:pPr>
      <w:r w:rsidRPr="006C09FD">
        <w:rPr>
          <w:rFonts w:asciiTheme="minorEastAsia" w:eastAsiaTheme="minorEastAsia" w:hAnsiTheme="minorEastAsia" w:cs="宋体" w:hint="eastAsia"/>
        </w:rPr>
        <w:t>调解结案</w:t>
      </w:r>
      <w:r w:rsidR="004B3E34">
        <w:rPr>
          <w:rFonts w:asciiTheme="minorEastAsia" w:eastAsiaTheme="minorEastAsia" w:hAnsiTheme="minorEastAsia" w:cs="宋体" w:hint="eastAsia"/>
        </w:rPr>
        <w:t>331</w:t>
      </w:r>
      <w:r w:rsidRPr="006C09FD">
        <w:rPr>
          <w:rFonts w:asciiTheme="minorEastAsia" w:eastAsiaTheme="minorEastAsia" w:hAnsiTheme="minorEastAsia" w:cs="宋体" w:hint="eastAsia"/>
        </w:rPr>
        <w:t>件，同比增加</w:t>
      </w:r>
      <w:r w:rsidR="004B3E34">
        <w:rPr>
          <w:rFonts w:asciiTheme="minorEastAsia" w:eastAsiaTheme="minorEastAsia" w:hAnsiTheme="minorEastAsia" w:cs="宋体" w:hint="eastAsia"/>
        </w:rPr>
        <w:t>95</w:t>
      </w:r>
      <w:r w:rsidRPr="006C09FD">
        <w:rPr>
          <w:rFonts w:asciiTheme="minorEastAsia" w:eastAsiaTheme="minorEastAsia" w:hAnsiTheme="minorEastAsia" w:cs="宋体" w:hint="eastAsia"/>
        </w:rPr>
        <w:t>件</w:t>
      </w:r>
      <w:r w:rsidR="0051215E" w:rsidRPr="006C09FD">
        <w:rPr>
          <w:rFonts w:asciiTheme="minorEastAsia" w:eastAsiaTheme="minorEastAsia" w:hAnsiTheme="minorEastAsia" w:cs="宋体" w:hint="eastAsia"/>
        </w:rPr>
        <w:t>，调解率为</w:t>
      </w:r>
      <w:r w:rsidR="004B3E34">
        <w:rPr>
          <w:rFonts w:asciiTheme="minorEastAsia" w:eastAsiaTheme="minorEastAsia" w:hAnsiTheme="minorEastAsia" w:cs="宋体" w:hint="eastAsia"/>
        </w:rPr>
        <w:t>34.77</w:t>
      </w:r>
      <w:r w:rsidR="0051215E" w:rsidRPr="006C09FD">
        <w:rPr>
          <w:rFonts w:asciiTheme="minorEastAsia" w:eastAsiaTheme="minorEastAsia" w:hAnsiTheme="minorEastAsia" w:cs="宋体" w:hint="eastAsia"/>
        </w:rPr>
        <w:t>%，同比降低</w:t>
      </w:r>
      <w:r w:rsidR="004B3E34">
        <w:rPr>
          <w:rFonts w:asciiTheme="minorEastAsia" w:eastAsiaTheme="minorEastAsia" w:hAnsiTheme="minorEastAsia" w:cs="宋体" w:hint="eastAsia"/>
        </w:rPr>
        <w:t>2.2</w:t>
      </w:r>
      <w:r w:rsidR="00C247AF" w:rsidRPr="006C09FD">
        <w:rPr>
          <w:rFonts w:asciiTheme="minorEastAsia" w:eastAsiaTheme="minorEastAsia" w:hAnsiTheme="minorEastAsia" w:cs="宋体" w:hint="eastAsia"/>
        </w:rPr>
        <w:t>个百分点</w:t>
      </w:r>
      <w:r w:rsidR="00244420" w:rsidRPr="006C09FD">
        <w:rPr>
          <w:rFonts w:asciiTheme="minorEastAsia" w:eastAsiaTheme="minorEastAsia" w:hAnsiTheme="minorEastAsia" w:cs="宋体" w:hint="eastAsia"/>
        </w:rPr>
        <w:t>。</w:t>
      </w:r>
      <w:r w:rsidRPr="006C09FD">
        <w:rPr>
          <w:rFonts w:asciiTheme="minorEastAsia" w:eastAsiaTheme="minorEastAsia" w:hAnsiTheme="minorEastAsia" w:cs="宋体" w:hint="eastAsia"/>
        </w:rPr>
        <w:t>撤诉</w:t>
      </w:r>
      <w:r w:rsidR="004B3E34">
        <w:rPr>
          <w:rFonts w:asciiTheme="minorEastAsia" w:eastAsiaTheme="minorEastAsia" w:hAnsiTheme="minorEastAsia" w:cs="宋体" w:hint="eastAsia"/>
        </w:rPr>
        <w:t>220</w:t>
      </w:r>
      <w:r w:rsidRPr="006C09FD">
        <w:rPr>
          <w:rFonts w:asciiTheme="minorEastAsia" w:eastAsiaTheme="minorEastAsia" w:hAnsiTheme="minorEastAsia" w:cs="宋体" w:hint="eastAsia"/>
        </w:rPr>
        <w:t>件，同比增加</w:t>
      </w:r>
      <w:r w:rsidR="004B3E34">
        <w:rPr>
          <w:rFonts w:asciiTheme="minorEastAsia" w:eastAsiaTheme="minorEastAsia" w:hAnsiTheme="minorEastAsia" w:cs="宋体" w:hint="eastAsia"/>
        </w:rPr>
        <w:t>25</w:t>
      </w:r>
      <w:r w:rsidRPr="006C09FD">
        <w:rPr>
          <w:rFonts w:asciiTheme="minorEastAsia" w:eastAsiaTheme="minorEastAsia" w:hAnsiTheme="minorEastAsia" w:cs="宋体" w:hint="eastAsia"/>
        </w:rPr>
        <w:t>件</w:t>
      </w:r>
      <w:r w:rsidR="0051215E" w:rsidRPr="006C09FD">
        <w:rPr>
          <w:rFonts w:asciiTheme="minorEastAsia" w:eastAsiaTheme="minorEastAsia" w:hAnsiTheme="minorEastAsia" w:cs="宋体" w:hint="eastAsia"/>
        </w:rPr>
        <w:t>，撤诉率为2</w:t>
      </w:r>
      <w:r w:rsidR="004B3E34">
        <w:rPr>
          <w:rFonts w:asciiTheme="minorEastAsia" w:eastAsiaTheme="minorEastAsia" w:hAnsiTheme="minorEastAsia" w:cs="宋体" w:hint="eastAsia"/>
        </w:rPr>
        <w:t>3.11</w:t>
      </w:r>
      <w:r w:rsidR="0051215E" w:rsidRPr="006C09FD">
        <w:rPr>
          <w:rFonts w:asciiTheme="minorEastAsia" w:eastAsiaTheme="minorEastAsia" w:hAnsiTheme="minorEastAsia" w:cs="宋体" w:hint="eastAsia"/>
        </w:rPr>
        <w:t>%，同比</w:t>
      </w:r>
      <w:r w:rsidR="00A27A2E" w:rsidRPr="006C09FD">
        <w:rPr>
          <w:rFonts w:asciiTheme="minorEastAsia" w:eastAsiaTheme="minorEastAsia" w:hAnsiTheme="minorEastAsia" w:cs="宋体" w:hint="eastAsia"/>
        </w:rPr>
        <w:t>降低</w:t>
      </w:r>
      <w:r w:rsidR="004B3E34">
        <w:rPr>
          <w:rFonts w:asciiTheme="minorEastAsia" w:eastAsiaTheme="minorEastAsia" w:hAnsiTheme="minorEastAsia" w:cs="宋体" w:hint="eastAsia"/>
        </w:rPr>
        <w:t>6.89</w:t>
      </w:r>
      <w:r w:rsidR="00A27A2E" w:rsidRPr="006C09FD">
        <w:rPr>
          <w:rFonts w:asciiTheme="minorEastAsia" w:eastAsiaTheme="minorEastAsia" w:hAnsiTheme="minorEastAsia" w:cs="宋体" w:hint="eastAsia"/>
        </w:rPr>
        <w:t>个百分点</w:t>
      </w:r>
      <w:r w:rsidR="00244420" w:rsidRPr="006C09FD">
        <w:rPr>
          <w:rFonts w:asciiTheme="minorEastAsia" w:eastAsiaTheme="minorEastAsia" w:hAnsiTheme="minorEastAsia" w:cs="宋体" w:hint="eastAsia"/>
        </w:rPr>
        <w:t>。</w:t>
      </w:r>
    </w:p>
    <w:p w:rsidR="004757C4" w:rsidRPr="004B3E34" w:rsidRDefault="004757C4" w:rsidP="006C09FD">
      <w:pPr>
        <w:snapToGrid w:val="0"/>
        <w:spacing w:line="560" w:lineRule="exact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  <w:highlight w:val="yellow"/>
        </w:rPr>
      </w:pPr>
      <w:r w:rsidRPr="004B3E34">
        <w:rPr>
          <w:rFonts w:asciiTheme="minorEastAsia" w:eastAsiaTheme="minorEastAsia" w:hAnsiTheme="minorEastAsia" w:cs="宋体" w:hint="eastAsia"/>
          <w:b/>
          <w:noProof/>
          <w:highlight w:val="yellow"/>
        </w:rPr>
        <w:t>3、当庭裁判率较低</w:t>
      </w:r>
    </w:p>
    <w:p w:rsidR="004757C4" w:rsidRPr="006C09FD" w:rsidRDefault="004757C4" w:rsidP="00693901">
      <w:pPr>
        <w:snapToGrid w:val="0"/>
        <w:spacing w:line="560" w:lineRule="exact"/>
        <w:ind w:leftChars="1" w:left="3" w:firstLineChars="220" w:firstLine="704"/>
        <w:jc w:val="left"/>
        <w:rPr>
          <w:rFonts w:asciiTheme="minorEastAsia" w:eastAsiaTheme="minorEastAsia" w:hAnsiTheme="minorEastAsia" w:cs="宋体"/>
        </w:rPr>
      </w:pPr>
      <w:r w:rsidRPr="004B3E34">
        <w:rPr>
          <w:rFonts w:asciiTheme="minorEastAsia" w:eastAsiaTheme="minorEastAsia" w:hAnsiTheme="minorEastAsia" w:cs="宋体" w:hint="eastAsia"/>
          <w:highlight w:val="yellow"/>
        </w:rPr>
        <w:t>1-</w:t>
      </w:r>
      <w:r w:rsidR="004B3E34" w:rsidRPr="004B3E34">
        <w:rPr>
          <w:rFonts w:asciiTheme="minorEastAsia" w:eastAsiaTheme="minorEastAsia" w:hAnsiTheme="minorEastAsia" w:cs="宋体" w:hint="eastAsia"/>
          <w:highlight w:val="yellow"/>
        </w:rPr>
        <w:t>3</w:t>
      </w:r>
      <w:r w:rsidRPr="004B3E34">
        <w:rPr>
          <w:rFonts w:asciiTheme="minorEastAsia" w:eastAsiaTheme="minorEastAsia" w:hAnsiTheme="minorEastAsia" w:cs="宋体" w:hint="eastAsia"/>
          <w:highlight w:val="yellow"/>
        </w:rPr>
        <w:t>月份我院当庭裁判案件数为</w:t>
      </w:r>
      <w:r w:rsidR="00C8561B" w:rsidRPr="004B3E34">
        <w:rPr>
          <w:rFonts w:asciiTheme="minorEastAsia" w:eastAsiaTheme="minorEastAsia" w:hAnsiTheme="minorEastAsia" w:cs="宋体" w:hint="eastAsia"/>
          <w:highlight w:val="yellow"/>
        </w:rPr>
        <w:t>1732</w:t>
      </w:r>
      <w:r w:rsidRPr="004B3E34">
        <w:rPr>
          <w:rFonts w:asciiTheme="minorEastAsia" w:eastAsiaTheme="minorEastAsia" w:hAnsiTheme="minorEastAsia" w:cs="宋体" w:hint="eastAsia"/>
          <w:highlight w:val="yellow"/>
        </w:rPr>
        <w:t>件，当庭裁判率为</w:t>
      </w:r>
      <w:r w:rsidR="006C09FD" w:rsidRPr="004B3E34">
        <w:rPr>
          <w:rFonts w:asciiTheme="minorEastAsia" w:eastAsiaTheme="minorEastAsia" w:hAnsiTheme="minorEastAsia" w:cs="宋体" w:hint="eastAsia"/>
          <w:highlight w:val="yellow"/>
        </w:rPr>
        <w:t>30.97</w:t>
      </w:r>
      <w:r w:rsidRPr="004B3E34">
        <w:rPr>
          <w:rFonts w:asciiTheme="minorEastAsia" w:eastAsiaTheme="minorEastAsia" w:hAnsiTheme="minorEastAsia" w:cs="宋体" w:hint="eastAsia"/>
          <w:highlight w:val="yellow"/>
        </w:rPr>
        <w:t>%，同比降低</w:t>
      </w:r>
      <w:r w:rsidR="006C09FD" w:rsidRPr="004B3E34">
        <w:rPr>
          <w:rFonts w:asciiTheme="minorEastAsia" w:eastAsiaTheme="minorEastAsia" w:hAnsiTheme="minorEastAsia" w:cs="宋体" w:hint="eastAsia"/>
          <w:highlight w:val="yellow"/>
        </w:rPr>
        <w:t>6.66</w:t>
      </w:r>
      <w:r w:rsidR="00BF4201" w:rsidRPr="004B3E34">
        <w:rPr>
          <w:rFonts w:asciiTheme="minorEastAsia" w:eastAsiaTheme="minorEastAsia" w:hAnsiTheme="minorEastAsia" w:cs="宋体" w:hint="eastAsia"/>
          <w:highlight w:val="yellow"/>
        </w:rPr>
        <w:t>个百分点</w:t>
      </w:r>
      <w:r w:rsidRPr="004B3E34">
        <w:rPr>
          <w:rFonts w:asciiTheme="minorEastAsia" w:eastAsiaTheme="minorEastAsia" w:hAnsiTheme="minorEastAsia" w:cs="宋体" w:hint="eastAsia"/>
          <w:highlight w:val="yellow"/>
        </w:rPr>
        <w:t>。</w:t>
      </w:r>
    </w:p>
    <w:p w:rsidR="007F41B6" w:rsidRPr="006C09FD" w:rsidRDefault="006C09FD" w:rsidP="00413394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六</w:t>
      </w:r>
      <w:r w:rsidR="007F41B6" w:rsidRPr="006C09FD">
        <w:rPr>
          <w:rFonts w:asciiTheme="minorEastAsia" w:eastAsiaTheme="minorEastAsia" w:hAnsiTheme="minorEastAsia" w:hint="eastAsia"/>
          <w:b/>
        </w:rPr>
        <w:t>、下一步工作建议</w:t>
      </w:r>
    </w:p>
    <w:p w:rsidR="006C09FD" w:rsidRPr="006C09FD" w:rsidRDefault="006E13AE" w:rsidP="006E13AE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（</w:t>
      </w:r>
      <w:r w:rsidR="00C959DA" w:rsidRPr="006C09FD">
        <w:rPr>
          <w:rFonts w:asciiTheme="minorEastAsia" w:eastAsiaTheme="minorEastAsia" w:hAnsiTheme="minorEastAsia" w:hint="eastAsia"/>
          <w:b/>
        </w:rPr>
        <w:t>一</w:t>
      </w:r>
      <w:r w:rsidRPr="006C09FD">
        <w:rPr>
          <w:rFonts w:asciiTheme="minorEastAsia" w:eastAsiaTheme="minorEastAsia" w:hAnsiTheme="minorEastAsia" w:hint="eastAsia"/>
          <w:b/>
        </w:rPr>
        <w:t>）加强智慧法院建设，明确基层人民法院相关39项考察指标。</w:t>
      </w:r>
    </w:p>
    <w:p w:rsidR="006E13AE" w:rsidRPr="006C09FD" w:rsidRDefault="006E13AE" w:rsidP="006C09FD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6C09FD">
        <w:rPr>
          <w:rFonts w:asciiTheme="minorEastAsia" w:eastAsiaTheme="minorEastAsia" w:hAnsiTheme="minorEastAsia"/>
        </w:rPr>
        <w:t>落实专人负责，</w:t>
      </w:r>
      <w:r w:rsidRPr="006C09FD">
        <w:rPr>
          <w:rFonts w:asciiTheme="minorEastAsia" w:eastAsiaTheme="minorEastAsia" w:hAnsiTheme="minorEastAsia" w:hint="eastAsia"/>
        </w:rPr>
        <w:t>围绕智慧法院网络化、阳光化、智能化建设要求，掌握我院智慧法院建设水平和难点问题，明确自身差距与不足，着力破解难题、补齐短板。</w:t>
      </w:r>
    </w:p>
    <w:p w:rsidR="006C09FD" w:rsidRPr="006C09FD" w:rsidRDefault="006E13AE" w:rsidP="006E13AE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 w:cs="Arial"/>
          <w:b/>
        </w:rPr>
      </w:pPr>
      <w:r w:rsidRPr="006C09FD">
        <w:rPr>
          <w:rFonts w:asciiTheme="minorEastAsia" w:eastAsiaTheme="minorEastAsia" w:hAnsiTheme="minorEastAsia" w:hint="eastAsia"/>
          <w:b/>
        </w:rPr>
        <w:t>（</w:t>
      </w:r>
      <w:r w:rsidR="00C959DA" w:rsidRPr="006C09FD">
        <w:rPr>
          <w:rFonts w:asciiTheme="minorEastAsia" w:eastAsiaTheme="minorEastAsia" w:hAnsiTheme="minorEastAsia" w:hint="eastAsia"/>
          <w:b/>
        </w:rPr>
        <w:t>二</w:t>
      </w:r>
      <w:r w:rsidRPr="006C09FD">
        <w:rPr>
          <w:rFonts w:asciiTheme="minorEastAsia" w:eastAsiaTheme="minorEastAsia" w:hAnsiTheme="minorEastAsia" w:hint="eastAsia"/>
          <w:b/>
        </w:rPr>
        <w:t>）</w:t>
      </w:r>
      <w:r w:rsidRPr="006C09FD">
        <w:rPr>
          <w:rFonts w:asciiTheme="minorEastAsia" w:eastAsiaTheme="minorEastAsia" w:hAnsiTheme="minorEastAsia" w:cs="Arial" w:hint="eastAsia"/>
          <w:b/>
        </w:rPr>
        <w:t>以“一个中心，四个基本点”为统领，全面提升审判管理法制化、精细化、信息化水平。</w:t>
      </w:r>
    </w:p>
    <w:p w:rsidR="006E13AE" w:rsidRPr="006C09FD" w:rsidRDefault="006E13AE" w:rsidP="006C09FD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Arial"/>
          <w:b/>
        </w:rPr>
      </w:pPr>
      <w:r w:rsidRPr="006C09FD">
        <w:rPr>
          <w:rFonts w:asciiTheme="minorEastAsia" w:eastAsiaTheme="minorEastAsia" w:hAnsiTheme="minorEastAsia" w:cs="Arial" w:hint="eastAsia"/>
        </w:rPr>
        <w:t>制定并落实权责清单，放权要充分、要彻底；落实院庭长办案制度；结合实际情况，完善庭长审判权监管的双向机制。</w:t>
      </w:r>
    </w:p>
    <w:p w:rsidR="006C09FD" w:rsidRDefault="006E13AE" w:rsidP="006E13AE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（</w:t>
      </w:r>
      <w:r w:rsidR="00C959DA" w:rsidRPr="006C09FD">
        <w:rPr>
          <w:rFonts w:asciiTheme="minorEastAsia" w:eastAsiaTheme="minorEastAsia" w:hAnsiTheme="minorEastAsia" w:hint="eastAsia"/>
          <w:b/>
        </w:rPr>
        <w:t>三</w:t>
      </w:r>
      <w:r w:rsidRPr="006C09FD">
        <w:rPr>
          <w:rFonts w:asciiTheme="minorEastAsia" w:eastAsiaTheme="minorEastAsia" w:hAnsiTheme="minorEastAsia" w:hint="eastAsia"/>
          <w:b/>
        </w:rPr>
        <w:t>）加强审判流程的管控，严控审限审批制度。</w:t>
      </w:r>
    </w:p>
    <w:p w:rsidR="006E13AE" w:rsidRPr="006C09FD" w:rsidRDefault="006E13AE" w:rsidP="006C09FD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6C09FD">
        <w:rPr>
          <w:rFonts w:asciiTheme="minorEastAsia" w:eastAsiaTheme="minorEastAsia" w:hAnsiTheme="minorEastAsia" w:hint="eastAsia"/>
        </w:rPr>
        <w:t>把关审限跟踪管理环节，完善审限动态监控机制，实现审限提示与预警，规范延长、扣除案件的审批手续，强化案件审限管理，</w:t>
      </w:r>
      <w:r w:rsidRPr="006C09FD">
        <w:rPr>
          <w:rFonts w:asciiTheme="minorEastAsia" w:eastAsiaTheme="minorEastAsia" w:hAnsiTheme="minorEastAsia" w:cs="宋体" w:hint="eastAsia"/>
        </w:rPr>
        <w:t>严格坚持程序合法原则，提高程序合法意识</w:t>
      </w:r>
      <w:r w:rsidRPr="006C09FD">
        <w:rPr>
          <w:rFonts w:asciiTheme="minorEastAsia" w:eastAsiaTheme="minorEastAsia" w:hAnsiTheme="minorEastAsia" w:hint="eastAsia"/>
          <w:shd w:val="clear" w:color="auto" w:fill="FFFFFF"/>
        </w:rPr>
        <w:t>。</w:t>
      </w:r>
      <w:r w:rsidRPr="006C09FD">
        <w:rPr>
          <w:rFonts w:asciiTheme="minorEastAsia" w:eastAsiaTheme="minorEastAsia" w:hAnsiTheme="minorEastAsia" w:hint="eastAsia"/>
        </w:rPr>
        <w:t>防止人为超审限，</w:t>
      </w:r>
      <w:r w:rsidRPr="006C09FD">
        <w:rPr>
          <w:rFonts w:asciiTheme="minorEastAsia" w:eastAsiaTheme="minorEastAsia" w:hAnsiTheme="minorEastAsia" w:hint="eastAsia"/>
          <w:shd w:val="clear" w:color="auto" w:fill="FFFFFF"/>
        </w:rPr>
        <w:t>及时催告督办，</w:t>
      </w:r>
      <w:r w:rsidRPr="006C09FD">
        <w:rPr>
          <w:rFonts w:asciiTheme="minorEastAsia" w:eastAsiaTheme="minorEastAsia" w:hAnsiTheme="minorEastAsia" w:hint="eastAsia"/>
        </w:rPr>
        <w:t>促进法定审限内结案。</w:t>
      </w:r>
    </w:p>
    <w:p w:rsidR="006C09FD" w:rsidRDefault="006E13AE" w:rsidP="006E13AE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lastRenderedPageBreak/>
        <w:t>（</w:t>
      </w:r>
      <w:r w:rsidR="00C959DA" w:rsidRPr="006C09FD">
        <w:rPr>
          <w:rFonts w:asciiTheme="minorEastAsia" w:eastAsiaTheme="minorEastAsia" w:hAnsiTheme="minorEastAsia" w:hint="eastAsia"/>
          <w:b/>
        </w:rPr>
        <w:t>四</w:t>
      </w:r>
      <w:r w:rsidRPr="006C09FD">
        <w:rPr>
          <w:rFonts w:asciiTheme="minorEastAsia" w:eastAsiaTheme="minorEastAsia" w:hAnsiTheme="minorEastAsia" w:hint="eastAsia"/>
          <w:b/>
        </w:rPr>
        <w:t>）强化数字法院系统的应用，积极推进网上办公办案和诉讼档案电子化的常态化。</w:t>
      </w:r>
    </w:p>
    <w:p w:rsidR="006E13AE" w:rsidRPr="006C09FD" w:rsidRDefault="006E13AE" w:rsidP="006C09FD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Tahoma"/>
          <w:sz w:val="30"/>
          <w:szCs w:val="30"/>
        </w:rPr>
      </w:pPr>
      <w:r w:rsidRPr="006C09FD">
        <w:rPr>
          <w:rFonts w:asciiTheme="minorEastAsia" w:eastAsiaTheme="minorEastAsia" w:hAnsiTheme="minorEastAsia"/>
        </w:rPr>
        <w:t>各</w:t>
      </w:r>
      <w:r w:rsidRPr="006C09FD">
        <w:rPr>
          <w:rFonts w:asciiTheme="minorEastAsia" w:eastAsiaTheme="minorEastAsia" w:hAnsiTheme="minorEastAsia" w:hint="eastAsia"/>
        </w:rPr>
        <w:t>业务庭室专人负责案件信息录入工作，严格按照审判流程管理规范同步录入信息，确保录入信息的“全面、及时、准确”。</w:t>
      </w:r>
    </w:p>
    <w:p w:rsidR="006C09FD" w:rsidRDefault="006E13AE" w:rsidP="006E13AE">
      <w:pPr>
        <w:pStyle w:val="a6"/>
        <w:shd w:val="clear" w:color="auto" w:fill="FFFFFF"/>
        <w:spacing w:before="0" w:beforeAutospacing="0" w:after="0" w:afterAutospacing="0" w:line="420" w:lineRule="atLeast"/>
        <w:ind w:firstLineChars="199" w:firstLine="639"/>
        <w:jc w:val="both"/>
        <w:rPr>
          <w:rFonts w:asciiTheme="minorEastAsia" w:eastAsiaTheme="minorEastAsia" w:hAnsiTheme="minorEastAsia" w:cs="Arial"/>
          <w:sz w:val="32"/>
          <w:szCs w:val="32"/>
        </w:rPr>
      </w:pPr>
      <w:r w:rsidRPr="006C09FD">
        <w:rPr>
          <w:rFonts w:asciiTheme="minorEastAsia" w:eastAsiaTheme="minorEastAsia" w:hAnsiTheme="minorEastAsia" w:cs="Arial" w:hint="eastAsia"/>
          <w:b/>
          <w:sz w:val="32"/>
          <w:szCs w:val="32"/>
        </w:rPr>
        <w:t>（五）继续强化监督管理，定期通报</w:t>
      </w:r>
      <w:r w:rsidRPr="006C09FD">
        <w:rPr>
          <w:rFonts w:asciiTheme="minorEastAsia" w:eastAsiaTheme="minorEastAsia" w:hAnsiTheme="minorEastAsia" w:cs="Arial" w:hint="eastAsia"/>
          <w:sz w:val="32"/>
          <w:szCs w:val="32"/>
        </w:rPr>
        <w:t>。</w:t>
      </w:r>
    </w:p>
    <w:p w:rsidR="006E13AE" w:rsidRPr="006C09FD" w:rsidRDefault="006E13AE" w:rsidP="006C09FD">
      <w:pPr>
        <w:pStyle w:val="a6"/>
        <w:shd w:val="clear" w:color="auto" w:fill="FFFFFF"/>
        <w:spacing w:before="0" w:beforeAutospacing="0" w:after="0" w:afterAutospacing="0" w:line="420" w:lineRule="atLeast"/>
        <w:ind w:firstLineChars="199" w:firstLine="637"/>
        <w:jc w:val="both"/>
        <w:rPr>
          <w:rFonts w:asciiTheme="minorEastAsia" w:eastAsiaTheme="minorEastAsia" w:hAnsiTheme="minorEastAsia" w:cs="Arial"/>
          <w:sz w:val="32"/>
          <w:szCs w:val="32"/>
        </w:rPr>
      </w:pPr>
      <w:r w:rsidRPr="006C09FD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案件归档前，</w:t>
      </w:r>
      <w:r w:rsidRPr="006C09FD">
        <w:rPr>
          <w:rFonts w:asciiTheme="minorEastAsia" w:eastAsiaTheme="minorEastAsia" w:hAnsiTheme="minorEastAsia" w:cs="Arial" w:hint="eastAsia"/>
          <w:sz w:val="32"/>
          <w:szCs w:val="32"/>
        </w:rPr>
        <w:t>审管办将对案件录入工作进行督查，及时发现问题，及时督促相关人员对发现的问题进行修正，并及时把信息录入情况通报案件承办人及庭室负责人，加强各庭室对信息录入工作的重视。</w:t>
      </w:r>
    </w:p>
    <w:p w:rsidR="006C09FD" w:rsidRDefault="006E13AE" w:rsidP="006E13AE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 w:cs="宋体"/>
          <w:kern w:val="0"/>
        </w:rPr>
      </w:pPr>
      <w:r w:rsidRPr="006C09FD">
        <w:rPr>
          <w:rFonts w:asciiTheme="minorEastAsia" w:eastAsiaTheme="minorEastAsia" w:hAnsiTheme="minorEastAsia" w:cs="宋体" w:hint="eastAsia"/>
          <w:b/>
          <w:kern w:val="0"/>
        </w:rPr>
        <w:t>（六）抓好队伍建设，提高执法办案水平</w:t>
      </w:r>
      <w:r w:rsidR="006C09FD">
        <w:rPr>
          <w:rFonts w:asciiTheme="minorEastAsia" w:eastAsiaTheme="minorEastAsia" w:hAnsiTheme="minorEastAsia" w:cs="宋体" w:hint="eastAsia"/>
          <w:kern w:val="0"/>
        </w:rPr>
        <w:t>。</w:t>
      </w:r>
    </w:p>
    <w:p w:rsidR="006E13AE" w:rsidRPr="006C09FD" w:rsidRDefault="006E13AE" w:rsidP="006C09FD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</w:rPr>
      </w:pPr>
      <w:r w:rsidRPr="006C09FD">
        <w:rPr>
          <w:rFonts w:asciiTheme="minorEastAsia" w:eastAsiaTheme="minorEastAsia" w:hAnsiTheme="minorEastAsia" w:cs="宋体" w:hint="eastAsia"/>
          <w:kern w:val="0"/>
        </w:rPr>
        <w:t>要充分发挥职能作用，全面加强审执工作；要抓好各项信访制度的落实，积极化解信访难题；加强宣传信息调研工作。</w:t>
      </w:r>
    </w:p>
    <w:p w:rsidR="007F41B6" w:rsidRPr="006C09FD" w:rsidRDefault="007F41B6">
      <w:pPr>
        <w:widowControl/>
        <w:shd w:val="clear" w:color="auto" w:fill="FFFFFF"/>
        <w:spacing w:line="560" w:lineRule="exact"/>
        <w:ind w:firstLine="482"/>
        <w:jc w:val="left"/>
        <w:rPr>
          <w:rFonts w:asciiTheme="minorEastAsia" w:eastAsiaTheme="minorEastAsia" w:hAnsiTheme="minorEastAsia"/>
        </w:rPr>
      </w:pPr>
    </w:p>
    <w:p w:rsidR="007F41B6" w:rsidRPr="006C09FD" w:rsidRDefault="007F41B6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农安县人民法院</w:t>
      </w:r>
    </w:p>
    <w:p w:rsidR="007F41B6" w:rsidRPr="006C09FD" w:rsidRDefault="007F41B6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6C09FD">
        <w:rPr>
          <w:rFonts w:asciiTheme="minorEastAsia" w:eastAsiaTheme="minorEastAsia" w:hAnsiTheme="minorEastAsia" w:cs="宋体" w:hint="eastAsia"/>
          <w:b/>
          <w:sz w:val="36"/>
          <w:szCs w:val="36"/>
        </w:rPr>
        <w:t>〇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="004B3E34">
        <w:rPr>
          <w:rFonts w:asciiTheme="minorEastAsia" w:eastAsiaTheme="minorEastAsia" w:hAnsiTheme="minorEastAsia" w:hint="eastAsia"/>
          <w:b/>
          <w:sz w:val="36"/>
          <w:szCs w:val="36"/>
        </w:rPr>
        <w:t>八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4B3E34">
        <w:rPr>
          <w:rFonts w:asciiTheme="minorEastAsia" w:eastAsiaTheme="minorEastAsia" w:hAnsiTheme="minorEastAsia" w:hint="eastAsia"/>
          <w:b/>
          <w:sz w:val="36"/>
          <w:szCs w:val="36"/>
        </w:rPr>
        <w:t>四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4B3E34">
        <w:rPr>
          <w:rFonts w:asciiTheme="minorEastAsia" w:eastAsiaTheme="minorEastAsia" w:hAnsiTheme="minorEastAsia" w:hint="eastAsia"/>
          <w:b/>
          <w:sz w:val="36"/>
          <w:szCs w:val="36"/>
        </w:rPr>
        <w:t>十</w:t>
      </w:r>
      <w:r w:rsidR="001650DB" w:rsidRPr="006C09FD">
        <w:rPr>
          <w:rFonts w:asciiTheme="minorEastAsia" w:eastAsiaTheme="minorEastAsia" w:hAnsiTheme="minorEastAsia" w:hint="eastAsia"/>
          <w:b/>
          <w:sz w:val="36"/>
          <w:szCs w:val="36"/>
        </w:rPr>
        <w:t>三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</w:p>
    <w:p w:rsidR="006244F7" w:rsidRPr="006C09FD" w:rsidRDefault="006244F7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6244F7" w:rsidRPr="006C09FD" w:rsidRDefault="006244F7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6244F7" w:rsidRPr="006C09FD" w:rsidRDefault="006244F7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6244F7" w:rsidRDefault="006244F7">
      <w:pPr>
        <w:snapToGrid w:val="0"/>
        <w:spacing w:line="600" w:lineRule="exact"/>
        <w:rPr>
          <w:rFonts w:cs="宋体"/>
          <w:color w:val="FF6600"/>
        </w:rPr>
      </w:pPr>
    </w:p>
    <w:p w:rsidR="006244F7" w:rsidRDefault="006244F7">
      <w:pPr>
        <w:snapToGrid w:val="0"/>
        <w:spacing w:line="600" w:lineRule="exact"/>
        <w:rPr>
          <w:rFonts w:cs="宋体"/>
          <w:color w:val="FF6600"/>
        </w:rPr>
      </w:pPr>
    </w:p>
    <w:p w:rsidR="00FD467D" w:rsidRDefault="00FD467D">
      <w:pPr>
        <w:snapToGrid w:val="0"/>
        <w:spacing w:line="600" w:lineRule="exact"/>
        <w:rPr>
          <w:rFonts w:cs="宋体"/>
          <w:color w:val="FF6600"/>
        </w:rPr>
      </w:pPr>
    </w:p>
    <w:p w:rsidR="007F41B6" w:rsidRDefault="007F41B6">
      <w:pPr>
        <w:snapToGrid w:val="0"/>
        <w:spacing w:line="600" w:lineRule="exact"/>
        <w:rPr>
          <w:rFonts w:cs="宋体"/>
        </w:rPr>
      </w:pPr>
      <w:r>
        <w:rPr>
          <w:rFonts w:cs="宋体" w:hint="eastAsia"/>
        </w:rPr>
        <w:t>附件：</w:t>
      </w:r>
    </w:p>
    <w:p w:rsidR="00FD467D" w:rsidRPr="00FD467D" w:rsidRDefault="00FD467D" w:rsidP="00FD467D">
      <w:pPr>
        <w:snapToGrid w:val="0"/>
        <w:ind w:firstLineChars="200" w:firstLine="640"/>
        <w:rPr>
          <w:rFonts w:cs="宋体"/>
        </w:rPr>
      </w:pPr>
      <w:r>
        <w:rPr>
          <w:rFonts w:cs="宋体" w:hint="eastAsia"/>
        </w:rPr>
        <w:t>1、2017年1-</w:t>
      </w:r>
      <w:r w:rsidR="00F3619A">
        <w:rPr>
          <w:rFonts w:cs="宋体" w:hint="eastAsia"/>
        </w:rPr>
        <w:t>12</w:t>
      </w:r>
      <w:r>
        <w:rPr>
          <w:rFonts w:cs="宋体" w:hint="eastAsia"/>
        </w:rPr>
        <w:t>月份裁判文书上网统计表</w:t>
      </w:r>
    </w:p>
    <w:p w:rsidR="007F41B6" w:rsidRDefault="007F41B6" w:rsidP="00FD467D">
      <w:pPr>
        <w:snapToGrid w:val="0"/>
        <w:ind w:left="640" w:hangingChars="200" w:hanging="640"/>
        <w:rPr>
          <w:rFonts w:cs="宋体"/>
        </w:rPr>
      </w:pPr>
      <w:r>
        <w:rPr>
          <w:rFonts w:cs="宋体" w:hint="eastAsia"/>
        </w:rPr>
        <w:t xml:space="preserve">    </w:t>
      </w:r>
      <w:r w:rsidR="00FD467D">
        <w:rPr>
          <w:rFonts w:cs="宋体" w:hint="eastAsia"/>
        </w:rPr>
        <w:t>2</w:t>
      </w:r>
      <w:r>
        <w:rPr>
          <w:rFonts w:cs="宋体" w:hint="eastAsia"/>
        </w:rPr>
        <w:t>、</w:t>
      </w:r>
      <w:r w:rsidR="00707124">
        <w:rPr>
          <w:rFonts w:cs="宋体" w:hint="eastAsia"/>
        </w:rPr>
        <w:t>2017年</w:t>
      </w:r>
      <w:r w:rsidR="00C0715C">
        <w:rPr>
          <w:rFonts w:cs="宋体" w:hint="eastAsia"/>
        </w:rPr>
        <w:t>1-</w:t>
      </w:r>
      <w:r w:rsidR="00F3619A">
        <w:rPr>
          <w:rFonts w:cs="宋体" w:hint="eastAsia"/>
        </w:rPr>
        <w:t>12</w:t>
      </w:r>
      <w:r w:rsidR="00C0715C">
        <w:rPr>
          <w:rFonts w:cs="宋体" w:hint="eastAsia"/>
        </w:rPr>
        <w:t>月份</w:t>
      </w:r>
      <w:r>
        <w:rPr>
          <w:rFonts w:cs="宋体" w:hint="eastAsia"/>
        </w:rPr>
        <w:t>农安法院各部门案件归档情况统计表</w:t>
      </w:r>
    </w:p>
    <w:p w:rsidR="007F41B6" w:rsidRDefault="00FD467D" w:rsidP="00FD467D">
      <w:pPr>
        <w:ind w:firstLineChars="200" w:firstLine="640"/>
        <w:rPr>
          <w:rFonts w:cs="宋体"/>
        </w:rPr>
      </w:pPr>
      <w:r>
        <w:rPr>
          <w:rFonts w:cs="宋体" w:hint="eastAsia"/>
        </w:rPr>
        <w:t>3</w:t>
      </w:r>
      <w:r w:rsidR="00A84375" w:rsidRPr="00A84375">
        <w:rPr>
          <w:rFonts w:cs="宋体" w:hint="eastAsia"/>
        </w:rPr>
        <w:t>、2017年1-</w:t>
      </w:r>
      <w:r w:rsidR="00F3619A">
        <w:rPr>
          <w:rFonts w:cs="宋体" w:hint="eastAsia"/>
        </w:rPr>
        <w:t>12</w:t>
      </w:r>
      <w:r w:rsidR="00A84375" w:rsidRPr="00A84375">
        <w:rPr>
          <w:rFonts w:cs="宋体" w:hint="eastAsia"/>
        </w:rPr>
        <w:t>月份</w:t>
      </w:r>
      <w:r w:rsidR="00C0715C">
        <w:rPr>
          <w:rFonts w:cs="宋体" w:hint="eastAsia"/>
        </w:rPr>
        <w:t>农安法院</w:t>
      </w:r>
      <w:r w:rsidR="00A84375" w:rsidRPr="00A84375">
        <w:rPr>
          <w:rFonts w:cs="宋体" w:hint="eastAsia"/>
        </w:rPr>
        <w:t>各庭室人员收结案情况明细表</w:t>
      </w:r>
    </w:p>
    <w:p w:rsidR="007F41B6" w:rsidRDefault="007F41B6" w:rsidP="00FD467D">
      <w:pPr>
        <w:ind w:firstLineChars="200" w:firstLine="640"/>
        <w:rPr>
          <w:rFonts w:cs="宋体"/>
        </w:rPr>
      </w:pPr>
    </w:p>
    <w:p w:rsidR="00D973E1" w:rsidRDefault="00D973E1" w:rsidP="00D973E1">
      <w:pPr>
        <w:ind w:firstLineChars="200" w:firstLine="640"/>
        <w:jc w:val="center"/>
        <w:rPr>
          <w:rFonts w:cs="宋体"/>
        </w:rPr>
      </w:pPr>
    </w:p>
    <w:p w:rsidR="00C959DA" w:rsidRDefault="00C959DA" w:rsidP="002D08BC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959DA" w:rsidRDefault="00C959DA" w:rsidP="002D08BC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D973E1" w:rsidRPr="002F77AF" w:rsidRDefault="00574196" w:rsidP="002D08BC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 w:rsidRPr="002F77AF">
        <w:rPr>
          <w:rFonts w:ascii="黑体" w:eastAsia="黑体" w:hAnsi="黑体" w:cs="宋体" w:hint="eastAsia"/>
          <w:b/>
          <w:color w:val="000000"/>
          <w:kern w:val="0"/>
        </w:rPr>
        <w:t>附件1：201</w:t>
      </w:r>
      <w:r w:rsidR="004B3E34"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2F77AF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4B3E34">
        <w:rPr>
          <w:rFonts w:ascii="黑体" w:eastAsia="黑体" w:hAnsi="黑体" w:cs="宋体" w:hint="eastAsia"/>
          <w:b/>
          <w:color w:val="000000"/>
          <w:kern w:val="0"/>
        </w:rPr>
        <w:t>3</w:t>
      </w:r>
      <w:r w:rsidRPr="002F77AF">
        <w:rPr>
          <w:rFonts w:ascii="黑体" w:eastAsia="黑体" w:hAnsi="黑体" w:cs="宋体" w:hint="eastAsia"/>
          <w:b/>
          <w:color w:val="000000"/>
          <w:kern w:val="0"/>
        </w:rPr>
        <w:t>月份裁判文书上网统计表</w:t>
      </w:r>
    </w:p>
    <w:p w:rsidR="00574196" w:rsidRDefault="00574196" w:rsidP="00D973E1">
      <w:pPr>
        <w:ind w:firstLineChars="200" w:firstLine="640"/>
        <w:jc w:val="center"/>
        <w:rPr>
          <w:rFonts w:cs="宋体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701"/>
        <w:gridCol w:w="1701"/>
        <w:gridCol w:w="567"/>
        <w:gridCol w:w="1701"/>
        <w:gridCol w:w="1701"/>
        <w:gridCol w:w="1701"/>
      </w:tblGrid>
      <w:tr w:rsidR="00694F6A" w:rsidRPr="00694F6A" w:rsidTr="00694F6A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案件类别统计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部门统计：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案件类别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A" w:rsidRPr="00694F6A" w:rsidRDefault="00FD0B07" w:rsidP="00FD0B07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全年</w:t>
            </w:r>
            <w:r w:rsidR="00694F6A"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上网文书数量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民事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院领导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62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刑事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民一庭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79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FD0B07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民二庭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79</w:t>
            </w:r>
          </w:p>
        </w:tc>
      </w:tr>
      <w:tr w:rsidR="00694F6A" w:rsidRPr="00694F6A" w:rsidTr="004B3E34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审查监督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4B3E34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民三庭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34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执行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民四庭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71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民五庭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39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民六庭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哈拉海</w:t>
            </w:r>
            <w:r w:rsidR="00694F6A"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36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巴吉垒法庭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FD0B07" w:rsidP="004B3E34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13</w:t>
            </w:r>
            <w:r w:rsidR="004B3E34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万金塔法庭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53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开安法庭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82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立案庭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46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刑事庭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79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行政庭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FD0B07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694F6A" w:rsidRPr="00694F6A" w:rsidTr="00694F6A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694F6A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执行局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6A" w:rsidRPr="00694F6A" w:rsidRDefault="004B3E34" w:rsidP="00694F6A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137</w:t>
            </w:r>
          </w:p>
        </w:tc>
      </w:tr>
    </w:tbl>
    <w:p w:rsidR="00D973E1" w:rsidRDefault="00D973E1" w:rsidP="00D973E1">
      <w:pPr>
        <w:ind w:firstLineChars="200" w:firstLine="640"/>
        <w:jc w:val="center"/>
        <w:rPr>
          <w:rFonts w:cs="宋体"/>
        </w:rPr>
      </w:pPr>
    </w:p>
    <w:p w:rsidR="00D973E1" w:rsidRDefault="00D973E1" w:rsidP="00D973E1">
      <w:pPr>
        <w:ind w:firstLineChars="200" w:firstLine="640"/>
        <w:jc w:val="center"/>
        <w:rPr>
          <w:rFonts w:cs="宋体"/>
        </w:rPr>
      </w:pPr>
    </w:p>
    <w:p w:rsidR="00D973E1" w:rsidRDefault="00D973E1" w:rsidP="00D973E1">
      <w:pPr>
        <w:ind w:firstLineChars="200" w:firstLine="640"/>
        <w:jc w:val="center"/>
        <w:rPr>
          <w:rFonts w:cs="宋体"/>
        </w:rPr>
      </w:pPr>
    </w:p>
    <w:p w:rsidR="00D973E1" w:rsidRDefault="00D973E1" w:rsidP="002D08BC">
      <w:pPr>
        <w:rPr>
          <w:rFonts w:cs="宋体"/>
        </w:rPr>
      </w:pPr>
    </w:p>
    <w:p w:rsidR="002D08BC" w:rsidRDefault="002D08BC" w:rsidP="002D08BC">
      <w:pPr>
        <w:rPr>
          <w:rFonts w:cs="宋体"/>
        </w:rPr>
      </w:pPr>
    </w:p>
    <w:p w:rsidR="002D08BC" w:rsidRDefault="002D08BC" w:rsidP="00535A0A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2D08BC" w:rsidRDefault="002D08BC" w:rsidP="00535A0A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2D08BC" w:rsidRDefault="002D08BC" w:rsidP="00535A0A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D05ABC" w:rsidRDefault="00574196" w:rsidP="00535A0A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>
        <w:rPr>
          <w:rFonts w:ascii="黑体" w:eastAsia="黑体" w:hAnsi="黑体" w:cs="宋体" w:hint="eastAsia"/>
          <w:b/>
          <w:color w:val="000000"/>
          <w:kern w:val="0"/>
        </w:rPr>
        <w:t>附件2：</w:t>
      </w:r>
      <w:r w:rsidR="00D973E1" w:rsidRPr="00535A0A">
        <w:rPr>
          <w:rFonts w:ascii="黑体" w:eastAsia="黑体" w:hAnsi="黑体" w:cs="宋体" w:hint="eastAsia"/>
          <w:b/>
          <w:color w:val="000000"/>
          <w:kern w:val="0"/>
        </w:rPr>
        <w:t>201</w:t>
      </w:r>
      <w:r w:rsidR="004B3E34">
        <w:rPr>
          <w:rFonts w:ascii="黑体" w:eastAsia="黑体" w:hAnsi="黑体" w:cs="宋体" w:hint="eastAsia"/>
          <w:b/>
          <w:color w:val="000000"/>
          <w:kern w:val="0"/>
        </w:rPr>
        <w:t>8</w:t>
      </w:r>
      <w:r w:rsidR="00D973E1" w:rsidRPr="00535A0A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4B3E34">
        <w:rPr>
          <w:rFonts w:ascii="黑体" w:eastAsia="黑体" w:hAnsi="黑体" w:cs="宋体" w:hint="eastAsia"/>
          <w:b/>
          <w:color w:val="000000"/>
          <w:kern w:val="0"/>
        </w:rPr>
        <w:t>3</w:t>
      </w:r>
      <w:r w:rsidR="00D973E1" w:rsidRPr="00535A0A">
        <w:rPr>
          <w:rFonts w:ascii="黑体" w:eastAsia="黑体" w:hAnsi="黑体" w:cs="宋体" w:hint="eastAsia"/>
          <w:b/>
          <w:color w:val="000000"/>
          <w:kern w:val="0"/>
        </w:rPr>
        <w:t>月份各部门案件归档情况统计表</w:t>
      </w:r>
    </w:p>
    <w:p w:rsidR="00D14608" w:rsidRPr="00535A0A" w:rsidRDefault="00D14608" w:rsidP="00535A0A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582"/>
        <w:gridCol w:w="1276"/>
        <w:gridCol w:w="977"/>
        <w:gridCol w:w="1134"/>
        <w:gridCol w:w="1134"/>
        <w:gridCol w:w="1134"/>
        <w:gridCol w:w="1134"/>
        <w:gridCol w:w="1134"/>
        <w:gridCol w:w="1134"/>
      </w:tblGrid>
      <w:tr w:rsidR="00C0715C" w:rsidRPr="00C0715C" w:rsidTr="000C2B99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结案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归档</w:t>
            </w: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应归档案件数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归档率</w:t>
            </w:r>
          </w:p>
        </w:tc>
      </w:tr>
      <w:tr w:rsidR="00C0715C" w:rsidRPr="00C0715C" w:rsidTr="000C2B99">
        <w:trPr>
          <w:trHeight w:val="7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15C" w:rsidRPr="00C0715C" w:rsidRDefault="00C0715C" w:rsidP="00C0715C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15C" w:rsidRPr="00C0715C" w:rsidRDefault="00C0715C" w:rsidP="00C0715C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15C" w:rsidRPr="00C0715C" w:rsidRDefault="00C0715C" w:rsidP="00C0715C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15C" w:rsidRPr="00C0715C" w:rsidRDefault="00C0715C" w:rsidP="00C0715C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上诉已归档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已归档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15C" w:rsidRPr="00C0715C" w:rsidRDefault="00C0715C" w:rsidP="00C0715C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B3E34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4B3E3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B3E34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100.00%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B3E34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立案庭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B3E34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B3E34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406A00">
            <w:pPr>
              <w:widowControl/>
              <w:ind w:firstLineChars="50" w:firstLine="90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100.00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B3E34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91.67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民六庭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406A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406A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100.00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406A00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87.65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406A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88.79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406A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0C2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406A00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100.00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民三庭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0C2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="000C2B9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73.47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民四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100.00%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哈拉海法庭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100.00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民五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2D08B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98.08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巴吉垒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0C2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82.95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D973E1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万金塔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2D08BC" w:rsidP="000C2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 w:rsidR="000C2B9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89.41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开安法庭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99.57</w:t>
            </w:r>
            <w:r w:rsidR="00C0715C"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0715C" w:rsidRPr="00C0715C" w:rsidTr="000C2B99">
        <w:trPr>
          <w:trHeight w:val="680"/>
        </w:trPr>
        <w:tc>
          <w:tcPr>
            <w:tcW w:w="1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0C2B99" w:rsidP="00C07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15C" w:rsidRPr="00C0715C" w:rsidRDefault="00C0715C" w:rsidP="000C2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="000C2B99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3.74</w:t>
            </w:r>
            <w:r w:rsidRPr="00C0715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:rsidR="00D05ABC" w:rsidRDefault="00D05ABC">
      <w:pPr>
        <w:ind w:firstLineChars="200" w:firstLine="640"/>
        <w:rPr>
          <w:rFonts w:cs="宋体"/>
        </w:rPr>
      </w:pPr>
    </w:p>
    <w:p w:rsidR="00D05ABC" w:rsidRDefault="00D05ABC">
      <w:pPr>
        <w:ind w:firstLineChars="200" w:firstLine="640"/>
        <w:rPr>
          <w:rFonts w:cs="宋体"/>
        </w:rPr>
      </w:pPr>
    </w:p>
    <w:p w:rsidR="00D05ABC" w:rsidRDefault="00D05ABC">
      <w:pPr>
        <w:ind w:firstLineChars="200" w:firstLine="640"/>
        <w:rPr>
          <w:rFonts w:cs="宋体"/>
        </w:rPr>
      </w:pPr>
    </w:p>
    <w:p w:rsidR="00D05ABC" w:rsidRDefault="00D05ABC" w:rsidP="00D05ABC">
      <w:pPr>
        <w:ind w:firstLineChars="200" w:firstLine="643"/>
        <w:rPr>
          <w:rFonts w:cs="宋体"/>
        </w:rPr>
      </w:pPr>
      <w:r w:rsidRPr="00D05ABC">
        <w:rPr>
          <w:rFonts w:ascii="黑体" w:eastAsia="黑体" w:hAnsi="黑体" w:cs="宋体" w:hint="eastAsia"/>
          <w:b/>
          <w:color w:val="000000"/>
          <w:kern w:val="0"/>
        </w:rPr>
        <w:t>附件</w:t>
      </w:r>
      <w:r w:rsidR="00574196">
        <w:rPr>
          <w:rFonts w:ascii="黑体" w:eastAsia="黑体" w:hAnsi="黑体" w:cs="宋体" w:hint="eastAsia"/>
          <w:b/>
          <w:color w:val="000000"/>
          <w:kern w:val="0"/>
        </w:rPr>
        <w:t xml:space="preserve">:3  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201</w:t>
      </w:r>
      <w:r w:rsidR="000C2B99"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0C2B99">
        <w:rPr>
          <w:rFonts w:ascii="黑体" w:eastAsia="黑体" w:hAnsi="黑体" w:cs="宋体" w:hint="eastAsia"/>
          <w:b/>
          <w:color w:val="000000"/>
          <w:kern w:val="0"/>
        </w:rPr>
        <w:t>3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月份各庭室人员收结案情况明细表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88"/>
        <w:gridCol w:w="1588"/>
        <w:gridCol w:w="1588"/>
        <w:gridCol w:w="1588"/>
        <w:gridCol w:w="1586"/>
      </w:tblGrid>
      <w:tr w:rsidR="001D6552" w:rsidRPr="00D05ABC" w:rsidTr="000D2F22">
        <w:trPr>
          <w:trHeight w:val="440"/>
        </w:trPr>
        <w:tc>
          <w:tcPr>
            <w:tcW w:w="851" w:type="dxa"/>
            <w:vMerge w:val="restart"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88" w:type="dxa"/>
            <w:vMerge w:val="restart"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1588" w:type="dxa"/>
            <w:vMerge w:val="restart"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 员</w:t>
            </w:r>
          </w:p>
        </w:tc>
        <w:tc>
          <w:tcPr>
            <w:tcW w:w="1588" w:type="dxa"/>
            <w:vMerge w:val="restart"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受案</w:t>
            </w:r>
          </w:p>
        </w:tc>
        <w:tc>
          <w:tcPr>
            <w:tcW w:w="1588" w:type="dxa"/>
            <w:vMerge w:val="restart"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结案</w:t>
            </w:r>
          </w:p>
        </w:tc>
        <w:tc>
          <w:tcPr>
            <w:tcW w:w="1586" w:type="dxa"/>
            <w:vMerge w:val="restart"/>
            <w:vAlign w:val="center"/>
          </w:tcPr>
          <w:p w:rsidR="001D6552" w:rsidRPr="003D0BB6" w:rsidRDefault="001D6552" w:rsidP="003D0BB6">
            <w:pPr>
              <w:spacing w:line="44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结案率</w:t>
            </w:r>
          </w:p>
        </w:tc>
      </w:tr>
      <w:tr w:rsidR="001D6552" w:rsidRPr="00D05ABC" w:rsidTr="000D2F22">
        <w:trPr>
          <w:trHeight w:val="440"/>
        </w:trPr>
        <w:tc>
          <w:tcPr>
            <w:tcW w:w="851" w:type="dxa"/>
            <w:vMerge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D6552" w:rsidRPr="003D0BB6" w:rsidRDefault="001D6552" w:rsidP="00D05AB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6" w:type="dxa"/>
            <w:vMerge/>
            <w:vAlign w:val="center"/>
          </w:tcPr>
          <w:p w:rsidR="001D6552" w:rsidRPr="003D0BB6" w:rsidRDefault="001D6552" w:rsidP="003D0BB6">
            <w:pPr>
              <w:spacing w:line="44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2B99" w:rsidRPr="00D05ABC" w:rsidTr="000D2F22">
        <w:trPr>
          <w:trHeight w:val="295"/>
        </w:trPr>
        <w:tc>
          <w:tcPr>
            <w:tcW w:w="851" w:type="dxa"/>
            <w:vMerge w:val="restart"/>
            <w:vAlign w:val="center"/>
          </w:tcPr>
          <w:p w:rsidR="000C2B99" w:rsidRPr="003D0BB6" w:rsidRDefault="000C2B99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院</w:t>
            </w:r>
          </w:p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领</w:t>
            </w:r>
          </w:p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导</w:t>
            </w:r>
          </w:p>
        </w:tc>
        <w:tc>
          <w:tcPr>
            <w:tcW w:w="1588" w:type="dxa"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姚建新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66.67%</w:t>
            </w:r>
          </w:p>
        </w:tc>
      </w:tr>
      <w:tr w:rsidR="000C2B99" w:rsidRPr="00D05ABC" w:rsidTr="000D2F22">
        <w:trPr>
          <w:trHeight w:val="315"/>
        </w:trPr>
        <w:tc>
          <w:tcPr>
            <w:tcW w:w="851" w:type="dxa"/>
            <w:vMerge/>
            <w:vAlign w:val="center"/>
          </w:tcPr>
          <w:p w:rsidR="000C2B99" w:rsidRPr="003D0BB6" w:rsidRDefault="000C2B99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王连明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0C2B99" w:rsidRPr="00D05ABC" w:rsidTr="000D2F22">
        <w:trPr>
          <w:trHeight w:val="321"/>
        </w:trPr>
        <w:tc>
          <w:tcPr>
            <w:tcW w:w="851" w:type="dxa"/>
            <w:vMerge/>
            <w:vAlign w:val="center"/>
          </w:tcPr>
          <w:p w:rsidR="000C2B99" w:rsidRPr="003D0BB6" w:rsidRDefault="000C2B99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程晓天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6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91.30%</w:t>
            </w:r>
          </w:p>
        </w:tc>
      </w:tr>
      <w:tr w:rsidR="000C2B99" w:rsidRPr="00D05ABC" w:rsidTr="000D2F22">
        <w:trPr>
          <w:trHeight w:val="342"/>
        </w:trPr>
        <w:tc>
          <w:tcPr>
            <w:tcW w:w="851" w:type="dxa"/>
            <w:vMerge/>
            <w:vAlign w:val="center"/>
          </w:tcPr>
          <w:p w:rsidR="000C2B99" w:rsidRPr="003D0BB6" w:rsidRDefault="000C2B99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李明旭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0C2B99" w:rsidRPr="00D05ABC" w:rsidTr="000D2F22">
        <w:trPr>
          <w:trHeight w:val="361"/>
        </w:trPr>
        <w:tc>
          <w:tcPr>
            <w:tcW w:w="851" w:type="dxa"/>
            <w:vMerge/>
            <w:vAlign w:val="center"/>
          </w:tcPr>
          <w:p w:rsidR="000C2B99" w:rsidRPr="003D0BB6" w:rsidRDefault="000C2B99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C2B99" w:rsidRPr="003D0BB6" w:rsidRDefault="000C2B99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葛立新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8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6" w:type="dxa"/>
            <w:vAlign w:val="center"/>
          </w:tcPr>
          <w:p w:rsidR="000C2B99" w:rsidRDefault="000C2B99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94.44%</w:t>
            </w:r>
          </w:p>
        </w:tc>
      </w:tr>
      <w:tr w:rsidR="001D6552" w:rsidRPr="00D05ABC" w:rsidTr="000D2F22">
        <w:trPr>
          <w:trHeight w:val="367"/>
        </w:trPr>
        <w:tc>
          <w:tcPr>
            <w:tcW w:w="851" w:type="dxa"/>
            <w:vMerge/>
            <w:vAlign w:val="center"/>
          </w:tcPr>
          <w:p w:rsidR="001D6552" w:rsidRPr="003D0BB6" w:rsidRDefault="001D655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D6552" w:rsidRPr="003D0BB6" w:rsidRDefault="001D655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D6552" w:rsidRPr="003D0BB6" w:rsidRDefault="001D655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vAlign w:val="center"/>
          </w:tcPr>
          <w:p w:rsidR="001D6552" w:rsidRPr="003D0BB6" w:rsidRDefault="000D2F22" w:rsidP="001B2D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57</w:t>
            </w:r>
          </w:p>
        </w:tc>
        <w:tc>
          <w:tcPr>
            <w:tcW w:w="1588" w:type="dxa"/>
            <w:vAlign w:val="center"/>
          </w:tcPr>
          <w:p w:rsidR="001D6552" w:rsidRPr="003D0BB6" w:rsidRDefault="000D2F22" w:rsidP="001B2D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53</w:t>
            </w:r>
          </w:p>
        </w:tc>
        <w:tc>
          <w:tcPr>
            <w:tcW w:w="1586" w:type="dxa"/>
            <w:vAlign w:val="center"/>
          </w:tcPr>
          <w:p w:rsidR="001D6552" w:rsidRPr="000D2F22" w:rsidRDefault="000D2F22" w:rsidP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92.98%</w:t>
            </w:r>
          </w:p>
        </w:tc>
      </w:tr>
      <w:tr w:rsidR="000D2F22" w:rsidRPr="00D05ABC" w:rsidTr="000D2F22">
        <w:trPr>
          <w:trHeight w:val="246"/>
        </w:trPr>
        <w:tc>
          <w:tcPr>
            <w:tcW w:w="851" w:type="dxa"/>
            <w:vMerge w:val="restart"/>
            <w:vAlign w:val="center"/>
          </w:tcPr>
          <w:p w:rsidR="000D2F22" w:rsidRPr="003D0BB6" w:rsidRDefault="000D2F2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刑</w:t>
            </w:r>
          </w:p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事</w:t>
            </w:r>
          </w:p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孙银声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6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92.59%</w:t>
            </w:r>
          </w:p>
        </w:tc>
      </w:tr>
      <w:tr w:rsidR="000D2F22" w:rsidRPr="00D05ABC" w:rsidTr="000D2F22">
        <w:trPr>
          <w:trHeight w:val="266"/>
        </w:trPr>
        <w:tc>
          <w:tcPr>
            <w:tcW w:w="851" w:type="dxa"/>
            <w:vMerge/>
            <w:vAlign w:val="center"/>
          </w:tcPr>
          <w:p w:rsidR="000D2F22" w:rsidRPr="003D0BB6" w:rsidRDefault="000D2F2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郭庆玺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6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68.00%</w:t>
            </w:r>
          </w:p>
        </w:tc>
      </w:tr>
      <w:tr w:rsidR="000D2F22" w:rsidRPr="00D05ABC" w:rsidTr="000D2F22">
        <w:trPr>
          <w:trHeight w:val="271"/>
        </w:trPr>
        <w:tc>
          <w:tcPr>
            <w:tcW w:w="851" w:type="dxa"/>
            <w:vMerge/>
            <w:vAlign w:val="center"/>
          </w:tcPr>
          <w:p w:rsidR="000D2F22" w:rsidRPr="003D0BB6" w:rsidRDefault="000D2F2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刘大威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6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66.67%</w:t>
            </w:r>
          </w:p>
        </w:tc>
      </w:tr>
      <w:tr w:rsidR="000D2F22" w:rsidRPr="00D05ABC" w:rsidTr="000D2F22">
        <w:trPr>
          <w:trHeight w:val="312"/>
        </w:trPr>
        <w:tc>
          <w:tcPr>
            <w:tcW w:w="851" w:type="dxa"/>
            <w:vMerge/>
            <w:vAlign w:val="center"/>
          </w:tcPr>
          <w:p w:rsidR="000D2F22" w:rsidRPr="003D0BB6" w:rsidRDefault="000D2F2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张春艳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50.00%</w:t>
            </w:r>
          </w:p>
        </w:tc>
      </w:tr>
      <w:tr w:rsidR="000D2F22" w:rsidRPr="00D05ABC" w:rsidTr="000D2F22">
        <w:trPr>
          <w:trHeight w:val="337"/>
        </w:trPr>
        <w:tc>
          <w:tcPr>
            <w:tcW w:w="851" w:type="dxa"/>
            <w:vMerge/>
            <w:vAlign w:val="center"/>
          </w:tcPr>
          <w:p w:rsidR="000D2F22" w:rsidRPr="003D0BB6" w:rsidRDefault="000D2F2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高维杰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59.09%</w:t>
            </w:r>
          </w:p>
        </w:tc>
      </w:tr>
      <w:tr w:rsidR="000D2F22" w:rsidRPr="00D05ABC" w:rsidTr="000D2F22">
        <w:trPr>
          <w:trHeight w:val="358"/>
        </w:trPr>
        <w:tc>
          <w:tcPr>
            <w:tcW w:w="851" w:type="dxa"/>
            <w:vMerge/>
            <w:vAlign w:val="center"/>
          </w:tcPr>
          <w:p w:rsidR="000D2F22" w:rsidRPr="003D0BB6" w:rsidRDefault="000D2F22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0D2F22" w:rsidRPr="003D0BB6" w:rsidRDefault="000D2F2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88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86" w:type="dxa"/>
            <w:vAlign w:val="center"/>
          </w:tcPr>
          <w:p w:rsidR="000D2F22" w:rsidRDefault="000D2F22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68.64%</w:t>
            </w:r>
          </w:p>
        </w:tc>
      </w:tr>
      <w:tr w:rsidR="0034783A" w:rsidRPr="00D05ABC" w:rsidTr="000D2F22">
        <w:trPr>
          <w:trHeight w:val="364"/>
        </w:trPr>
        <w:tc>
          <w:tcPr>
            <w:tcW w:w="851" w:type="dxa"/>
            <w:vMerge w:val="restart"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立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案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李晓亮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34783A" w:rsidRPr="00D05ABC" w:rsidTr="000D2F22">
        <w:trPr>
          <w:trHeight w:val="241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王洪伟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34783A" w:rsidRPr="00D05ABC" w:rsidTr="000D2F22">
        <w:trPr>
          <w:trHeight w:val="261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小计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34783A" w:rsidRPr="00D05ABC" w:rsidTr="000D2F22">
        <w:trPr>
          <w:trHeight w:val="268"/>
        </w:trPr>
        <w:tc>
          <w:tcPr>
            <w:tcW w:w="851" w:type="dxa"/>
            <w:vMerge w:val="restart"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六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王晓伟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66.67%</w:t>
            </w:r>
          </w:p>
        </w:tc>
      </w:tr>
      <w:tr w:rsidR="0034783A" w:rsidRPr="00D05ABC" w:rsidTr="000D2F22">
        <w:trPr>
          <w:trHeight w:val="287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田旭发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28.57%</w:t>
            </w:r>
          </w:p>
        </w:tc>
      </w:tr>
      <w:tr w:rsidR="0034783A" w:rsidRPr="00D05ABC" w:rsidTr="000D2F22">
        <w:trPr>
          <w:trHeight w:val="307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32.26%</w:t>
            </w:r>
          </w:p>
        </w:tc>
      </w:tr>
      <w:tr w:rsidR="0034783A" w:rsidRPr="00D05ABC" w:rsidTr="000D2F22">
        <w:trPr>
          <w:trHeight w:val="313"/>
        </w:trPr>
        <w:tc>
          <w:tcPr>
            <w:tcW w:w="851" w:type="dxa"/>
            <w:vMerge w:val="restart"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行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政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周林海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50.00%</w:t>
            </w:r>
          </w:p>
        </w:tc>
      </w:tr>
      <w:tr w:rsidR="0034783A" w:rsidRPr="00D05ABC" w:rsidTr="000D2F22">
        <w:trPr>
          <w:trHeight w:val="334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翟丽霞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38.46%</w:t>
            </w:r>
          </w:p>
        </w:tc>
      </w:tr>
      <w:tr w:rsidR="0034783A" w:rsidRPr="00D05ABC" w:rsidTr="000D2F22">
        <w:trPr>
          <w:trHeight w:val="353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郭聚义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15.38%</w:t>
            </w:r>
          </w:p>
        </w:tc>
      </w:tr>
      <w:tr w:rsidR="0034783A" w:rsidRPr="00D05ABC" w:rsidTr="000D2F22">
        <w:trPr>
          <w:trHeight w:val="359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8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31.71%</w:t>
            </w:r>
          </w:p>
        </w:tc>
      </w:tr>
      <w:tr w:rsidR="0034783A" w:rsidRPr="00D05ABC" w:rsidTr="000D2F22">
        <w:trPr>
          <w:trHeight w:val="380"/>
        </w:trPr>
        <w:tc>
          <w:tcPr>
            <w:tcW w:w="851" w:type="dxa"/>
            <w:vMerge w:val="restart"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4783A" w:rsidRPr="003D0BB6" w:rsidRDefault="0034783A" w:rsidP="0034783A">
            <w:pPr>
              <w:spacing w:line="40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执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行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局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张德臣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15.18%</w:t>
            </w:r>
          </w:p>
        </w:tc>
      </w:tr>
      <w:tr w:rsidR="0034783A" w:rsidRPr="00D05ABC" w:rsidTr="000D2F22">
        <w:trPr>
          <w:trHeight w:val="258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刘毅然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8.52%</w:t>
            </w:r>
          </w:p>
        </w:tc>
      </w:tr>
      <w:tr w:rsidR="0034783A" w:rsidRPr="00D05ABC" w:rsidTr="000D2F22">
        <w:trPr>
          <w:trHeight w:val="263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李洪伟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9.15%</w:t>
            </w:r>
          </w:p>
        </w:tc>
      </w:tr>
      <w:tr w:rsidR="0034783A" w:rsidRPr="00D05ABC" w:rsidTr="000D2F22">
        <w:trPr>
          <w:trHeight w:val="263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谢如强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4.27%</w:t>
            </w:r>
          </w:p>
        </w:tc>
      </w:tr>
      <w:tr w:rsidR="0034783A" w:rsidRPr="00D05ABC" w:rsidTr="000D2F22">
        <w:trPr>
          <w:trHeight w:val="329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管延华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78.13%</w:t>
            </w:r>
          </w:p>
        </w:tc>
      </w:tr>
      <w:tr w:rsidR="0034783A" w:rsidRPr="00D05ABC" w:rsidTr="000D2F22">
        <w:trPr>
          <w:trHeight w:val="329"/>
        </w:trPr>
        <w:tc>
          <w:tcPr>
            <w:tcW w:w="851" w:type="dxa"/>
            <w:vMerge/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张显春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50.00%</w:t>
            </w:r>
          </w:p>
        </w:tc>
      </w:tr>
      <w:tr w:rsidR="0034783A" w:rsidRPr="00D05ABC" w:rsidTr="000D2F22">
        <w:trPr>
          <w:trHeight w:val="3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11.04%</w:t>
            </w:r>
          </w:p>
        </w:tc>
      </w:tr>
      <w:tr w:rsidR="0034783A" w:rsidRPr="00D05ABC" w:rsidTr="000D2F22">
        <w:trPr>
          <w:trHeight w:val="3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张丽娟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52.38%</w:t>
            </w:r>
          </w:p>
        </w:tc>
      </w:tr>
      <w:tr w:rsidR="0034783A" w:rsidRPr="00D05ABC" w:rsidTr="000D2F22">
        <w:trPr>
          <w:trHeight w:val="2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张彦龙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62.50%</w:t>
            </w:r>
          </w:p>
        </w:tc>
      </w:tr>
      <w:tr w:rsidR="0034783A" w:rsidRPr="00D05ABC" w:rsidTr="000D2F22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孙  波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54.39%</w:t>
            </w:r>
          </w:p>
        </w:tc>
      </w:tr>
      <w:tr w:rsidR="0034783A" w:rsidRPr="00D05ABC" w:rsidTr="000D2F22">
        <w:trPr>
          <w:trHeight w:val="4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56.25%</w:t>
            </w:r>
          </w:p>
        </w:tc>
      </w:tr>
      <w:tr w:rsidR="0034783A" w:rsidRPr="00D05ABC" w:rsidTr="000D2F22">
        <w:trPr>
          <w:trHeight w:val="2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</w:p>
          <w:p w:rsidR="0034783A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马金茹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34.21%</w:t>
            </w:r>
          </w:p>
        </w:tc>
      </w:tr>
      <w:tr w:rsidR="0034783A" w:rsidRPr="00D05ABC" w:rsidTr="000D2F22">
        <w:trPr>
          <w:trHeight w:val="2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陈明江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26.42%</w:t>
            </w:r>
          </w:p>
        </w:tc>
      </w:tr>
      <w:tr w:rsidR="0034783A" w:rsidRPr="00D05ABC" w:rsidTr="000D2F22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周  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32.61%</w:t>
            </w:r>
          </w:p>
        </w:tc>
      </w:tr>
      <w:tr w:rsidR="0034783A" w:rsidRPr="00D05ABC" w:rsidTr="000D2F22">
        <w:trPr>
          <w:trHeight w:val="3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孟庆燕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22.73%</w:t>
            </w:r>
          </w:p>
        </w:tc>
      </w:tr>
      <w:tr w:rsidR="0034783A" w:rsidRPr="00D05ABC" w:rsidTr="000D2F22">
        <w:trPr>
          <w:trHeight w:val="3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F0773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7736">
              <w:rPr>
                <w:rFonts w:asciiTheme="minorEastAsia" w:eastAsiaTheme="minorEastAsia" w:hAnsiTheme="minorEastAsia" w:hint="eastAsia"/>
                <w:sz w:val="21"/>
                <w:szCs w:val="21"/>
              </w:rPr>
              <w:t>鲁  雪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25.64%</w:t>
            </w:r>
          </w:p>
        </w:tc>
      </w:tr>
      <w:tr w:rsidR="0034783A" w:rsidRPr="00D05ABC" w:rsidTr="000D2F22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F0773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773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28.18%</w:t>
            </w:r>
          </w:p>
        </w:tc>
      </w:tr>
      <w:tr w:rsidR="0034783A" w:rsidRPr="00D05ABC" w:rsidTr="000D2F22">
        <w:trPr>
          <w:trHeight w:val="36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四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马宝海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34783A" w:rsidRPr="00D05ABC" w:rsidTr="000D2F22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崔立群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51.64%</w:t>
            </w:r>
          </w:p>
        </w:tc>
      </w:tr>
      <w:tr w:rsidR="0034783A" w:rsidRPr="00D05ABC" w:rsidTr="000D2F22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崔景辉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45.90%</w:t>
            </w:r>
          </w:p>
        </w:tc>
      </w:tr>
      <w:tr w:rsidR="0034783A" w:rsidRPr="00D05ABC" w:rsidTr="000D2F22"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黄  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45.00%</w:t>
            </w:r>
          </w:p>
        </w:tc>
      </w:tr>
      <w:tr w:rsidR="0034783A" w:rsidRPr="00D05ABC" w:rsidTr="000D2F22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48.06%</w:t>
            </w:r>
          </w:p>
        </w:tc>
      </w:tr>
      <w:tr w:rsidR="0034783A" w:rsidRPr="00D05ABC" w:rsidTr="000D2F22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孙洪林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69.77%</w:t>
            </w:r>
          </w:p>
        </w:tc>
      </w:tr>
      <w:tr w:rsidR="0034783A" w:rsidRPr="00D05ABC" w:rsidTr="000D2F22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赵国仲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34783A" w:rsidRPr="00D05ABC" w:rsidTr="000D2F22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69.77%</w:t>
            </w:r>
          </w:p>
        </w:tc>
      </w:tr>
      <w:tr w:rsidR="0034783A" w:rsidRPr="00D05ABC" w:rsidTr="000D2F22">
        <w:trPr>
          <w:trHeight w:val="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开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安</w:t>
            </w:r>
          </w:p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吴明辉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34783A" w:rsidRPr="00D05ABC" w:rsidTr="000D2F22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田序顺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49.46%</w:t>
            </w:r>
          </w:p>
        </w:tc>
      </w:tr>
      <w:tr w:rsidR="0034783A" w:rsidRPr="00D05ABC" w:rsidTr="000D2F22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赵泽新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80.81%</w:t>
            </w:r>
          </w:p>
        </w:tc>
      </w:tr>
      <w:tr w:rsidR="0034783A" w:rsidRPr="00D05ABC" w:rsidTr="000D2F22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74.44%</w:t>
            </w:r>
          </w:p>
        </w:tc>
      </w:tr>
      <w:tr w:rsidR="0034783A" w:rsidRPr="00D05ABC" w:rsidTr="000D2F22">
        <w:trPr>
          <w:trHeight w:val="30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民三庭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顾  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74.29%</w:t>
            </w:r>
          </w:p>
        </w:tc>
      </w:tr>
      <w:tr w:rsidR="0034783A" w:rsidRPr="00D05ABC" w:rsidTr="000D2F22"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崔永富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43.48%</w:t>
            </w:r>
          </w:p>
        </w:tc>
      </w:tr>
      <w:tr w:rsidR="0034783A" w:rsidRPr="00D05ABC" w:rsidTr="000D2F22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张文凯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54.17%</w:t>
            </w:r>
          </w:p>
        </w:tc>
      </w:tr>
      <w:tr w:rsidR="0034783A" w:rsidRPr="00D05ABC" w:rsidTr="000D2F22"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59.76%</w:t>
            </w:r>
          </w:p>
        </w:tc>
      </w:tr>
      <w:tr w:rsidR="0034783A" w:rsidRPr="00D05ABC" w:rsidTr="000D2F22">
        <w:trPr>
          <w:trHeight w:val="21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哈拉海庭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徐成信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40.00%</w:t>
            </w:r>
          </w:p>
        </w:tc>
      </w:tr>
      <w:tr w:rsidR="0034783A" w:rsidRPr="00D05ABC" w:rsidTr="000D2F2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潘建平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37.50%</w:t>
            </w:r>
          </w:p>
        </w:tc>
      </w:tr>
      <w:tr w:rsidR="0034783A" w:rsidRPr="00D05ABC" w:rsidTr="000D2F2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783A">
              <w:rPr>
                <w:rFonts w:asciiTheme="minorEastAsia" w:eastAsiaTheme="minorEastAsia" w:hAnsiTheme="minorEastAsia" w:hint="eastAsia"/>
                <w:sz w:val="21"/>
                <w:szCs w:val="21"/>
              </w:rPr>
              <w:t>万义玲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0.00%</w:t>
            </w:r>
          </w:p>
        </w:tc>
      </w:tr>
      <w:tr w:rsidR="0034783A" w:rsidRPr="00D05ABC" w:rsidTr="000D2F22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王振海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25.18%</w:t>
            </w:r>
          </w:p>
        </w:tc>
      </w:tr>
      <w:tr w:rsidR="0034783A" w:rsidRPr="00D05ABC" w:rsidTr="000D2F22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28.46%</w:t>
            </w:r>
          </w:p>
        </w:tc>
      </w:tr>
      <w:tr w:rsidR="0034783A" w:rsidRPr="00D05ABC" w:rsidTr="000D2F22">
        <w:trPr>
          <w:trHeight w:val="27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巴吉垒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史柏川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55.76%</w:t>
            </w:r>
          </w:p>
        </w:tc>
      </w:tr>
      <w:tr w:rsidR="0034783A" w:rsidRPr="00D05ABC" w:rsidTr="000D2F22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孙茂春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23.17%</w:t>
            </w:r>
          </w:p>
        </w:tc>
      </w:tr>
      <w:tr w:rsidR="0034783A" w:rsidRPr="00D05ABC" w:rsidTr="000D2F22">
        <w:trPr>
          <w:trHeight w:val="3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39.51%</w:t>
            </w:r>
          </w:p>
        </w:tc>
      </w:tr>
      <w:tr w:rsidR="0034783A" w:rsidRPr="00D05ABC" w:rsidTr="000D2F22">
        <w:trPr>
          <w:trHeight w:val="3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万 金 塔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初春光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16.14%</w:t>
            </w:r>
          </w:p>
        </w:tc>
      </w:tr>
      <w:tr w:rsidR="0034783A" w:rsidRPr="00D05ABC" w:rsidTr="000D2F22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sz w:val="21"/>
                <w:szCs w:val="21"/>
              </w:rPr>
              <w:t>何  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78.33%</w:t>
            </w:r>
          </w:p>
        </w:tc>
      </w:tr>
      <w:tr w:rsidR="0034783A" w:rsidRPr="00D05ABC" w:rsidTr="000D2F22">
        <w:trPr>
          <w:trHeight w:val="4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A" w:rsidRDefault="0034783A"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26.96%</w:t>
            </w:r>
          </w:p>
        </w:tc>
      </w:tr>
      <w:tr w:rsidR="001D6552" w:rsidRPr="00D05ABC" w:rsidTr="000D2F22">
        <w:trPr>
          <w:trHeight w:val="18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2" w:rsidRPr="003D0BB6" w:rsidRDefault="001D655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全  院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2" w:rsidRPr="003D0BB6" w:rsidRDefault="001D6552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D0BB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2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3979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2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1270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2" w:rsidRPr="003D0BB6" w:rsidRDefault="0034783A" w:rsidP="00D05A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31.92%</w:t>
            </w:r>
          </w:p>
        </w:tc>
      </w:tr>
    </w:tbl>
    <w:p w:rsidR="00294E77" w:rsidRPr="001C6C2C" w:rsidRDefault="00294E77" w:rsidP="00171AC6">
      <w:pPr>
        <w:ind w:right="720"/>
        <w:rPr>
          <w:rFonts w:cs="宋体"/>
          <w:b/>
          <w:sz w:val="36"/>
          <w:szCs w:val="36"/>
        </w:rPr>
      </w:pPr>
    </w:p>
    <w:sectPr w:rsidR="00294E77" w:rsidRPr="001C6C2C" w:rsidSect="007A71B8">
      <w:headerReference w:type="default" r:id="rId19"/>
      <w:footerReference w:type="even" r:id="rId20"/>
      <w:footerReference w:type="default" r:id="rId21"/>
      <w:pgSz w:w="11906" w:h="16838"/>
      <w:pgMar w:top="1134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89" w:rsidRDefault="006D7689">
      <w:r>
        <w:separator/>
      </w:r>
    </w:p>
  </w:endnote>
  <w:endnote w:type="continuationSeparator" w:id="1">
    <w:p w:rsidR="006D7689" w:rsidRDefault="006D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C4" w:rsidRDefault="007F5DC4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F5DC4" w:rsidRDefault="007F5D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C4" w:rsidRDefault="007F5DC4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4783A">
      <w:rPr>
        <w:rStyle w:val="a4"/>
        <w:noProof/>
      </w:rPr>
      <w:t>19</w:t>
    </w:r>
    <w:r>
      <w:fldChar w:fldCharType="end"/>
    </w:r>
  </w:p>
  <w:p w:rsidR="007F5DC4" w:rsidRDefault="007F5D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89" w:rsidRDefault="006D7689">
      <w:r>
        <w:separator/>
      </w:r>
    </w:p>
  </w:footnote>
  <w:footnote w:type="continuationSeparator" w:id="1">
    <w:p w:rsidR="006D7689" w:rsidRDefault="006D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C4" w:rsidRDefault="007F5DC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1EA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从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53C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8D4EF6"/>
    <w:multiLevelType w:val="hybridMultilevel"/>
    <w:tmpl w:val="174E5E56"/>
    <w:lvl w:ilvl="0" w:tplc="09C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82E49"/>
    <w:multiLevelType w:val="hybridMultilevel"/>
    <w:tmpl w:val="4B4C2BF2"/>
    <w:lvl w:ilvl="0" w:tplc="343E8AB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66937581"/>
    <w:multiLevelType w:val="hybridMultilevel"/>
    <w:tmpl w:val="00CCCA34"/>
    <w:lvl w:ilvl="0" w:tplc="952656E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F43"/>
    <w:rsid w:val="0000059E"/>
    <w:rsid w:val="00000C76"/>
    <w:rsid w:val="00001820"/>
    <w:rsid w:val="00002244"/>
    <w:rsid w:val="00002397"/>
    <w:rsid w:val="00002A9F"/>
    <w:rsid w:val="000031DA"/>
    <w:rsid w:val="000036BF"/>
    <w:rsid w:val="0000492E"/>
    <w:rsid w:val="00005E6D"/>
    <w:rsid w:val="00006082"/>
    <w:rsid w:val="000072E9"/>
    <w:rsid w:val="00007944"/>
    <w:rsid w:val="00007A0C"/>
    <w:rsid w:val="00007D7C"/>
    <w:rsid w:val="000109EC"/>
    <w:rsid w:val="000113F1"/>
    <w:rsid w:val="0001184C"/>
    <w:rsid w:val="00011E3E"/>
    <w:rsid w:val="00015D66"/>
    <w:rsid w:val="00016047"/>
    <w:rsid w:val="00016C05"/>
    <w:rsid w:val="000170BF"/>
    <w:rsid w:val="00017B09"/>
    <w:rsid w:val="00017E53"/>
    <w:rsid w:val="00020337"/>
    <w:rsid w:val="0002054A"/>
    <w:rsid w:val="00021B9F"/>
    <w:rsid w:val="00021DE6"/>
    <w:rsid w:val="000233C3"/>
    <w:rsid w:val="00023EAB"/>
    <w:rsid w:val="00024E31"/>
    <w:rsid w:val="0002680F"/>
    <w:rsid w:val="00026D66"/>
    <w:rsid w:val="000304F7"/>
    <w:rsid w:val="00030538"/>
    <w:rsid w:val="000313D8"/>
    <w:rsid w:val="0003142F"/>
    <w:rsid w:val="000319F9"/>
    <w:rsid w:val="00032722"/>
    <w:rsid w:val="00032E6C"/>
    <w:rsid w:val="00033037"/>
    <w:rsid w:val="000348D8"/>
    <w:rsid w:val="00035EC1"/>
    <w:rsid w:val="000405AC"/>
    <w:rsid w:val="00040639"/>
    <w:rsid w:val="00040CA0"/>
    <w:rsid w:val="00040D8E"/>
    <w:rsid w:val="00042056"/>
    <w:rsid w:val="00042DE4"/>
    <w:rsid w:val="000431C5"/>
    <w:rsid w:val="000437F3"/>
    <w:rsid w:val="0004440F"/>
    <w:rsid w:val="00045F1D"/>
    <w:rsid w:val="000468E5"/>
    <w:rsid w:val="00046D20"/>
    <w:rsid w:val="000475F8"/>
    <w:rsid w:val="000516A4"/>
    <w:rsid w:val="00051704"/>
    <w:rsid w:val="00052175"/>
    <w:rsid w:val="00052634"/>
    <w:rsid w:val="000527AA"/>
    <w:rsid w:val="0005289F"/>
    <w:rsid w:val="00052B09"/>
    <w:rsid w:val="00053422"/>
    <w:rsid w:val="000546A7"/>
    <w:rsid w:val="00055A1E"/>
    <w:rsid w:val="00055CF7"/>
    <w:rsid w:val="00055D1A"/>
    <w:rsid w:val="0005725C"/>
    <w:rsid w:val="000573F4"/>
    <w:rsid w:val="00057931"/>
    <w:rsid w:val="0006024E"/>
    <w:rsid w:val="00060A0E"/>
    <w:rsid w:val="00062786"/>
    <w:rsid w:val="000627A4"/>
    <w:rsid w:val="0006289A"/>
    <w:rsid w:val="0006314C"/>
    <w:rsid w:val="0006411F"/>
    <w:rsid w:val="00064F10"/>
    <w:rsid w:val="00065855"/>
    <w:rsid w:val="00066C89"/>
    <w:rsid w:val="00070767"/>
    <w:rsid w:val="00070A2D"/>
    <w:rsid w:val="00071328"/>
    <w:rsid w:val="00071749"/>
    <w:rsid w:val="00071934"/>
    <w:rsid w:val="0007198E"/>
    <w:rsid w:val="000725B5"/>
    <w:rsid w:val="00072CAB"/>
    <w:rsid w:val="00072D2A"/>
    <w:rsid w:val="00073013"/>
    <w:rsid w:val="00073E08"/>
    <w:rsid w:val="000749E6"/>
    <w:rsid w:val="000749F6"/>
    <w:rsid w:val="000751AA"/>
    <w:rsid w:val="0007642B"/>
    <w:rsid w:val="00076F51"/>
    <w:rsid w:val="00076FC1"/>
    <w:rsid w:val="000800FC"/>
    <w:rsid w:val="000806B0"/>
    <w:rsid w:val="00081661"/>
    <w:rsid w:val="00081C77"/>
    <w:rsid w:val="00082449"/>
    <w:rsid w:val="00082B97"/>
    <w:rsid w:val="00083865"/>
    <w:rsid w:val="00083BC7"/>
    <w:rsid w:val="00083D01"/>
    <w:rsid w:val="00084860"/>
    <w:rsid w:val="00085D64"/>
    <w:rsid w:val="00086B2D"/>
    <w:rsid w:val="000873A3"/>
    <w:rsid w:val="00090177"/>
    <w:rsid w:val="00091106"/>
    <w:rsid w:val="00093D56"/>
    <w:rsid w:val="00094AB1"/>
    <w:rsid w:val="00094B03"/>
    <w:rsid w:val="00094E1F"/>
    <w:rsid w:val="00094FB0"/>
    <w:rsid w:val="00095434"/>
    <w:rsid w:val="000958DF"/>
    <w:rsid w:val="00095D1E"/>
    <w:rsid w:val="00096B17"/>
    <w:rsid w:val="0009786A"/>
    <w:rsid w:val="000A0111"/>
    <w:rsid w:val="000A156A"/>
    <w:rsid w:val="000A2B3F"/>
    <w:rsid w:val="000A4220"/>
    <w:rsid w:val="000A4316"/>
    <w:rsid w:val="000A44CB"/>
    <w:rsid w:val="000A4D7D"/>
    <w:rsid w:val="000A5601"/>
    <w:rsid w:val="000A5B2D"/>
    <w:rsid w:val="000A5BD5"/>
    <w:rsid w:val="000A618E"/>
    <w:rsid w:val="000B00BF"/>
    <w:rsid w:val="000B0428"/>
    <w:rsid w:val="000B1579"/>
    <w:rsid w:val="000B26BB"/>
    <w:rsid w:val="000B4DD3"/>
    <w:rsid w:val="000C07AD"/>
    <w:rsid w:val="000C0C53"/>
    <w:rsid w:val="000C2B99"/>
    <w:rsid w:val="000C2BFD"/>
    <w:rsid w:val="000C32CD"/>
    <w:rsid w:val="000C4E39"/>
    <w:rsid w:val="000C6A0E"/>
    <w:rsid w:val="000C6E15"/>
    <w:rsid w:val="000C72F9"/>
    <w:rsid w:val="000C742A"/>
    <w:rsid w:val="000D1ECF"/>
    <w:rsid w:val="000D2F22"/>
    <w:rsid w:val="000D3960"/>
    <w:rsid w:val="000D3D11"/>
    <w:rsid w:val="000D47AA"/>
    <w:rsid w:val="000D4974"/>
    <w:rsid w:val="000D4CCC"/>
    <w:rsid w:val="000D5311"/>
    <w:rsid w:val="000D6205"/>
    <w:rsid w:val="000D6EB7"/>
    <w:rsid w:val="000D77ED"/>
    <w:rsid w:val="000D7A29"/>
    <w:rsid w:val="000D7EDF"/>
    <w:rsid w:val="000E02F3"/>
    <w:rsid w:val="000E15A5"/>
    <w:rsid w:val="000E16B2"/>
    <w:rsid w:val="000E1BB4"/>
    <w:rsid w:val="000E1BF9"/>
    <w:rsid w:val="000E1FFE"/>
    <w:rsid w:val="000E2180"/>
    <w:rsid w:val="000E3F89"/>
    <w:rsid w:val="000E4150"/>
    <w:rsid w:val="000E484F"/>
    <w:rsid w:val="000E5DE4"/>
    <w:rsid w:val="000E6349"/>
    <w:rsid w:val="000E70DD"/>
    <w:rsid w:val="000F00DB"/>
    <w:rsid w:val="000F0576"/>
    <w:rsid w:val="000F0934"/>
    <w:rsid w:val="000F0BA5"/>
    <w:rsid w:val="000F1638"/>
    <w:rsid w:val="000F1B14"/>
    <w:rsid w:val="000F2454"/>
    <w:rsid w:val="000F2D66"/>
    <w:rsid w:val="000F2E14"/>
    <w:rsid w:val="000F2FF7"/>
    <w:rsid w:val="000F3514"/>
    <w:rsid w:val="000F5945"/>
    <w:rsid w:val="000F721D"/>
    <w:rsid w:val="000F7658"/>
    <w:rsid w:val="00100530"/>
    <w:rsid w:val="0010079F"/>
    <w:rsid w:val="00100830"/>
    <w:rsid w:val="00101D4D"/>
    <w:rsid w:val="001025C8"/>
    <w:rsid w:val="00102B30"/>
    <w:rsid w:val="001039B3"/>
    <w:rsid w:val="00104216"/>
    <w:rsid w:val="0010459A"/>
    <w:rsid w:val="001104F5"/>
    <w:rsid w:val="001105D5"/>
    <w:rsid w:val="0011189F"/>
    <w:rsid w:val="00111FF7"/>
    <w:rsid w:val="001121E7"/>
    <w:rsid w:val="001138A1"/>
    <w:rsid w:val="00113A2A"/>
    <w:rsid w:val="00114188"/>
    <w:rsid w:val="001145B2"/>
    <w:rsid w:val="00116397"/>
    <w:rsid w:val="00120611"/>
    <w:rsid w:val="001207C0"/>
    <w:rsid w:val="00121C5F"/>
    <w:rsid w:val="00122B75"/>
    <w:rsid w:val="00122D0B"/>
    <w:rsid w:val="00123555"/>
    <w:rsid w:val="00124358"/>
    <w:rsid w:val="0012486F"/>
    <w:rsid w:val="00124BFD"/>
    <w:rsid w:val="00125FFA"/>
    <w:rsid w:val="001267BC"/>
    <w:rsid w:val="00127A0C"/>
    <w:rsid w:val="0013284D"/>
    <w:rsid w:val="00132C32"/>
    <w:rsid w:val="001330B4"/>
    <w:rsid w:val="001334D3"/>
    <w:rsid w:val="00133CD8"/>
    <w:rsid w:val="00134684"/>
    <w:rsid w:val="00134E36"/>
    <w:rsid w:val="001358C7"/>
    <w:rsid w:val="00135F91"/>
    <w:rsid w:val="001377FC"/>
    <w:rsid w:val="001405C3"/>
    <w:rsid w:val="00140CAE"/>
    <w:rsid w:val="001423D9"/>
    <w:rsid w:val="00142930"/>
    <w:rsid w:val="00142C5C"/>
    <w:rsid w:val="0014347E"/>
    <w:rsid w:val="0014434C"/>
    <w:rsid w:val="00144CD0"/>
    <w:rsid w:val="00145127"/>
    <w:rsid w:val="00145ADA"/>
    <w:rsid w:val="00145B1F"/>
    <w:rsid w:val="00146922"/>
    <w:rsid w:val="00146B1C"/>
    <w:rsid w:val="0014752D"/>
    <w:rsid w:val="001475C6"/>
    <w:rsid w:val="001476EA"/>
    <w:rsid w:val="001503E7"/>
    <w:rsid w:val="001510C8"/>
    <w:rsid w:val="00151666"/>
    <w:rsid w:val="00152288"/>
    <w:rsid w:val="001523EE"/>
    <w:rsid w:val="00152456"/>
    <w:rsid w:val="00152BEE"/>
    <w:rsid w:val="0015502C"/>
    <w:rsid w:val="001550F5"/>
    <w:rsid w:val="0015529F"/>
    <w:rsid w:val="00155FF0"/>
    <w:rsid w:val="001571CF"/>
    <w:rsid w:val="00157592"/>
    <w:rsid w:val="00160CBF"/>
    <w:rsid w:val="00161163"/>
    <w:rsid w:val="0016155E"/>
    <w:rsid w:val="001616D0"/>
    <w:rsid w:val="001618F0"/>
    <w:rsid w:val="001629A4"/>
    <w:rsid w:val="00164778"/>
    <w:rsid w:val="00164A37"/>
    <w:rsid w:val="001650DB"/>
    <w:rsid w:val="001658B0"/>
    <w:rsid w:val="00165EE9"/>
    <w:rsid w:val="0016699D"/>
    <w:rsid w:val="00166A8B"/>
    <w:rsid w:val="00167DE5"/>
    <w:rsid w:val="0017039B"/>
    <w:rsid w:val="00170EEB"/>
    <w:rsid w:val="0017122A"/>
    <w:rsid w:val="00171ABC"/>
    <w:rsid w:val="00171AC6"/>
    <w:rsid w:val="001731FF"/>
    <w:rsid w:val="00173357"/>
    <w:rsid w:val="00173479"/>
    <w:rsid w:val="001737C2"/>
    <w:rsid w:val="00173F34"/>
    <w:rsid w:val="00175776"/>
    <w:rsid w:val="001761EB"/>
    <w:rsid w:val="0017684B"/>
    <w:rsid w:val="001768EF"/>
    <w:rsid w:val="001801F0"/>
    <w:rsid w:val="00180A6E"/>
    <w:rsid w:val="00181420"/>
    <w:rsid w:val="0018149F"/>
    <w:rsid w:val="0018295D"/>
    <w:rsid w:val="00183443"/>
    <w:rsid w:val="00183724"/>
    <w:rsid w:val="00184B44"/>
    <w:rsid w:val="00184E1A"/>
    <w:rsid w:val="00184EE4"/>
    <w:rsid w:val="00184EF0"/>
    <w:rsid w:val="0018620F"/>
    <w:rsid w:val="0019088B"/>
    <w:rsid w:val="00190F71"/>
    <w:rsid w:val="001912F0"/>
    <w:rsid w:val="001915EF"/>
    <w:rsid w:val="00191667"/>
    <w:rsid w:val="00193883"/>
    <w:rsid w:val="00194046"/>
    <w:rsid w:val="00195CE2"/>
    <w:rsid w:val="00195EE2"/>
    <w:rsid w:val="00195F42"/>
    <w:rsid w:val="00196387"/>
    <w:rsid w:val="001A13F5"/>
    <w:rsid w:val="001A1CDA"/>
    <w:rsid w:val="001A1F9E"/>
    <w:rsid w:val="001A2098"/>
    <w:rsid w:val="001A3084"/>
    <w:rsid w:val="001A3892"/>
    <w:rsid w:val="001A5733"/>
    <w:rsid w:val="001A6A4E"/>
    <w:rsid w:val="001A762B"/>
    <w:rsid w:val="001A7F10"/>
    <w:rsid w:val="001B1162"/>
    <w:rsid w:val="001B149D"/>
    <w:rsid w:val="001B1709"/>
    <w:rsid w:val="001B1724"/>
    <w:rsid w:val="001B1852"/>
    <w:rsid w:val="001B1E04"/>
    <w:rsid w:val="001B2D39"/>
    <w:rsid w:val="001B2FBF"/>
    <w:rsid w:val="001B3A6E"/>
    <w:rsid w:val="001B3E86"/>
    <w:rsid w:val="001B4068"/>
    <w:rsid w:val="001B4081"/>
    <w:rsid w:val="001B4DCF"/>
    <w:rsid w:val="001B60A5"/>
    <w:rsid w:val="001B64D7"/>
    <w:rsid w:val="001B6C02"/>
    <w:rsid w:val="001B7551"/>
    <w:rsid w:val="001C0FB6"/>
    <w:rsid w:val="001C1468"/>
    <w:rsid w:val="001C2182"/>
    <w:rsid w:val="001C382F"/>
    <w:rsid w:val="001C3CFD"/>
    <w:rsid w:val="001C49DE"/>
    <w:rsid w:val="001C5146"/>
    <w:rsid w:val="001C52FA"/>
    <w:rsid w:val="001C5326"/>
    <w:rsid w:val="001C59A1"/>
    <w:rsid w:val="001C59DF"/>
    <w:rsid w:val="001C5A45"/>
    <w:rsid w:val="001C5E2B"/>
    <w:rsid w:val="001C5FA7"/>
    <w:rsid w:val="001C664B"/>
    <w:rsid w:val="001C69BA"/>
    <w:rsid w:val="001C6BC2"/>
    <w:rsid w:val="001C6C2C"/>
    <w:rsid w:val="001D2497"/>
    <w:rsid w:val="001D3E96"/>
    <w:rsid w:val="001D475E"/>
    <w:rsid w:val="001D504B"/>
    <w:rsid w:val="001D51DB"/>
    <w:rsid w:val="001D6552"/>
    <w:rsid w:val="001D6C60"/>
    <w:rsid w:val="001D73AB"/>
    <w:rsid w:val="001D76DB"/>
    <w:rsid w:val="001D77C9"/>
    <w:rsid w:val="001D7DF5"/>
    <w:rsid w:val="001E09CB"/>
    <w:rsid w:val="001E0B45"/>
    <w:rsid w:val="001E0B57"/>
    <w:rsid w:val="001E1B4D"/>
    <w:rsid w:val="001E1D56"/>
    <w:rsid w:val="001E1E02"/>
    <w:rsid w:val="001E2CE8"/>
    <w:rsid w:val="001E4905"/>
    <w:rsid w:val="001E54C7"/>
    <w:rsid w:val="001E56D3"/>
    <w:rsid w:val="001E693F"/>
    <w:rsid w:val="001E699B"/>
    <w:rsid w:val="001E6C65"/>
    <w:rsid w:val="001E6DB5"/>
    <w:rsid w:val="001E7187"/>
    <w:rsid w:val="001F0570"/>
    <w:rsid w:val="001F108F"/>
    <w:rsid w:val="001F1468"/>
    <w:rsid w:val="001F14E3"/>
    <w:rsid w:val="001F1938"/>
    <w:rsid w:val="001F194E"/>
    <w:rsid w:val="001F258A"/>
    <w:rsid w:val="001F279A"/>
    <w:rsid w:val="001F3D65"/>
    <w:rsid w:val="001F4126"/>
    <w:rsid w:val="001F42D8"/>
    <w:rsid w:val="001F4C2C"/>
    <w:rsid w:val="001F4E62"/>
    <w:rsid w:val="001F5A5D"/>
    <w:rsid w:val="001F66F3"/>
    <w:rsid w:val="001F6BEC"/>
    <w:rsid w:val="002004B8"/>
    <w:rsid w:val="00201338"/>
    <w:rsid w:val="0020151E"/>
    <w:rsid w:val="002019F1"/>
    <w:rsid w:val="0020203A"/>
    <w:rsid w:val="00202075"/>
    <w:rsid w:val="002026BA"/>
    <w:rsid w:val="00202929"/>
    <w:rsid w:val="00202ABA"/>
    <w:rsid w:val="002041D1"/>
    <w:rsid w:val="0020526B"/>
    <w:rsid w:val="002057A2"/>
    <w:rsid w:val="00205FB2"/>
    <w:rsid w:val="00206AD7"/>
    <w:rsid w:val="002071C1"/>
    <w:rsid w:val="002072FA"/>
    <w:rsid w:val="00207E89"/>
    <w:rsid w:val="00207F56"/>
    <w:rsid w:val="002106AD"/>
    <w:rsid w:val="0021196B"/>
    <w:rsid w:val="0021228B"/>
    <w:rsid w:val="0021279A"/>
    <w:rsid w:val="00212BC9"/>
    <w:rsid w:val="002135CB"/>
    <w:rsid w:val="00213BE6"/>
    <w:rsid w:val="00213F2A"/>
    <w:rsid w:val="0021472D"/>
    <w:rsid w:val="00215BEC"/>
    <w:rsid w:val="00216A10"/>
    <w:rsid w:val="002171E2"/>
    <w:rsid w:val="002172EC"/>
    <w:rsid w:val="002173F1"/>
    <w:rsid w:val="002179E2"/>
    <w:rsid w:val="00220027"/>
    <w:rsid w:val="002200A4"/>
    <w:rsid w:val="00220778"/>
    <w:rsid w:val="002228FE"/>
    <w:rsid w:val="0022327A"/>
    <w:rsid w:val="002246FF"/>
    <w:rsid w:val="00227596"/>
    <w:rsid w:val="00227FD5"/>
    <w:rsid w:val="00230D37"/>
    <w:rsid w:val="00231820"/>
    <w:rsid w:val="00231B59"/>
    <w:rsid w:val="00231B61"/>
    <w:rsid w:val="002348B7"/>
    <w:rsid w:val="0023534D"/>
    <w:rsid w:val="00235B88"/>
    <w:rsid w:val="00235CDA"/>
    <w:rsid w:val="00235DC5"/>
    <w:rsid w:val="00236C9B"/>
    <w:rsid w:val="0023742C"/>
    <w:rsid w:val="00237830"/>
    <w:rsid w:val="00240A37"/>
    <w:rsid w:val="0024100C"/>
    <w:rsid w:val="0024156F"/>
    <w:rsid w:val="00241E7D"/>
    <w:rsid w:val="00242131"/>
    <w:rsid w:val="002431BC"/>
    <w:rsid w:val="0024395A"/>
    <w:rsid w:val="00243E6A"/>
    <w:rsid w:val="00243F54"/>
    <w:rsid w:val="00244420"/>
    <w:rsid w:val="002447FA"/>
    <w:rsid w:val="00244E3C"/>
    <w:rsid w:val="0024592F"/>
    <w:rsid w:val="00245A04"/>
    <w:rsid w:val="00246888"/>
    <w:rsid w:val="00246FB3"/>
    <w:rsid w:val="00250B34"/>
    <w:rsid w:val="002513D8"/>
    <w:rsid w:val="002518A3"/>
    <w:rsid w:val="00251BF2"/>
    <w:rsid w:val="002532DE"/>
    <w:rsid w:val="002534EF"/>
    <w:rsid w:val="0025438D"/>
    <w:rsid w:val="0025577F"/>
    <w:rsid w:val="00255DDF"/>
    <w:rsid w:val="00256C39"/>
    <w:rsid w:val="0025702F"/>
    <w:rsid w:val="00257914"/>
    <w:rsid w:val="00257C1F"/>
    <w:rsid w:val="00260511"/>
    <w:rsid w:val="002605A8"/>
    <w:rsid w:val="00260ABC"/>
    <w:rsid w:val="00261C34"/>
    <w:rsid w:val="0026218B"/>
    <w:rsid w:val="00262B5D"/>
    <w:rsid w:val="00262D3B"/>
    <w:rsid w:val="002633BC"/>
    <w:rsid w:val="00263BE8"/>
    <w:rsid w:val="00263DA6"/>
    <w:rsid w:val="00264015"/>
    <w:rsid w:val="00265709"/>
    <w:rsid w:val="002657E4"/>
    <w:rsid w:val="002659FB"/>
    <w:rsid w:val="0026652E"/>
    <w:rsid w:val="002668B5"/>
    <w:rsid w:val="00266DF5"/>
    <w:rsid w:val="00267276"/>
    <w:rsid w:val="0026736F"/>
    <w:rsid w:val="002676CB"/>
    <w:rsid w:val="0026797D"/>
    <w:rsid w:val="00271FE6"/>
    <w:rsid w:val="002721C2"/>
    <w:rsid w:val="00272855"/>
    <w:rsid w:val="002743F8"/>
    <w:rsid w:val="00274424"/>
    <w:rsid w:val="00274689"/>
    <w:rsid w:val="00274826"/>
    <w:rsid w:val="00275BEA"/>
    <w:rsid w:val="0027674A"/>
    <w:rsid w:val="00276AC6"/>
    <w:rsid w:val="00277835"/>
    <w:rsid w:val="00277AEA"/>
    <w:rsid w:val="00277D47"/>
    <w:rsid w:val="00277FC9"/>
    <w:rsid w:val="002802C4"/>
    <w:rsid w:val="00280990"/>
    <w:rsid w:val="00280B26"/>
    <w:rsid w:val="00280C72"/>
    <w:rsid w:val="00281EF7"/>
    <w:rsid w:val="002821DB"/>
    <w:rsid w:val="00282802"/>
    <w:rsid w:val="00282D83"/>
    <w:rsid w:val="002830F0"/>
    <w:rsid w:val="002831C1"/>
    <w:rsid w:val="0028335F"/>
    <w:rsid w:val="00283C9D"/>
    <w:rsid w:val="00283CA1"/>
    <w:rsid w:val="00285BB5"/>
    <w:rsid w:val="00285FC9"/>
    <w:rsid w:val="00286D71"/>
    <w:rsid w:val="00290D2B"/>
    <w:rsid w:val="00291C3B"/>
    <w:rsid w:val="002928FF"/>
    <w:rsid w:val="002929E2"/>
    <w:rsid w:val="00292D5E"/>
    <w:rsid w:val="002939CC"/>
    <w:rsid w:val="00293AE9"/>
    <w:rsid w:val="00293B2F"/>
    <w:rsid w:val="00294177"/>
    <w:rsid w:val="002946A5"/>
    <w:rsid w:val="00294881"/>
    <w:rsid w:val="00294E77"/>
    <w:rsid w:val="002952B6"/>
    <w:rsid w:val="0029595D"/>
    <w:rsid w:val="00295E00"/>
    <w:rsid w:val="00295F14"/>
    <w:rsid w:val="002961F9"/>
    <w:rsid w:val="00297ECF"/>
    <w:rsid w:val="002A0ED0"/>
    <w:rsid w:val="002A1CB8"/>
    <w:rsid w:val="002A21E4"/>
    <w:rsid w:val="002A2D9C"/>
    <w:rsid w:val="002A2E9D"/>
    <w:rsid w:val="002A3536"/>
    <w:rsid w:val="002A4E86"/>
    <w:rsid w:val="002A5C97"/>
    <w:rsid w:val="002A5E0C"/>
    <w:rsid w:val="002A72D8"/>
    <w:rsid w:val="002A7BB6"/>
    <w:rsid w:val="002B01A8"/>
    <w:rsid w:val="002B0508"/>
    <w:rsid w:val="002B0840"/>
    <w:rsid w:val="002B0A89"/>
    <w:rsid w:val="002B0F2B"/>
    <w:rsid w:val="002B27C4"/>
    <w:rsid w:val="002B2D08"/>
    <w:rsid w:val="002B2DF2"/>
    <w:rsid w:val="002B40C1"/>
    <w:rsid w:val="002B5B84"/>
    <w:rsid w:val="002B60AE"/>
    <w:rsid w:val="002B60EC"/>
    <w:rsid w:val="002B684E"/>
    <w:rsid w:val="002B7048"/>
    <w:rsid w:val="002B7450"/>
    <w:rsid w:val="002C000C"/>
    <w:rsid w:val="002C1BD1"/>
    <w:rsid w:val="002C2FAA"/>
    <w:rsid w:val="002C2FC4"/>
    <w:rsid w:val="002C33D8"/>
    <w:rsid w:val="002C3AF5"/>
    <w:rsid w:val="002C3EDA"/>
    <w:rsid w:val="002C4140"/>
    <w:rsid w:val="002C4D1C"/>
    <w:rsid w:val="002C6113"/>
    <w:rsid w:val="002C61C2"/>
    <w:rsid w:val="002C644C"/>
    <w:rsid w:val="002C69EE"/>
    <w:rsid w:val="002C7DED"/>
    <w:rsid w:val="002D00D6"/>
    <w:rsid w:val="002D08BC"/>
    <w:rsid w:val="002D0982"/>
    <w:rsid w:val="002D12CE"/>
    <w:rsid w:val="002D2997"/>
    <w:rsid w:val="002D3801"/>
    <w:rsid w:val="002D4276"/>
    <w:rsid w:val="002D475B"/>
    <w:rsid w:val="002D478F"/>
    <w:rsid w:val="002D6162"/>
    <w:rsid w:val="002D6376"/>
    <w:rsid w:val="002D6E05"/>
    <w:rsid w:val="002E0248"/>
    <w:rsid w:val="002E0767"/>
    <w:rsid w:val="002E0A6F"/>
    <w:rsid w:val="002E140E"/>
    <w:rsid w:val="002E1533"/>
    <w:rsid w:val="002E1BB3"/>
    <w:rsid w:val="002E20A4"/>
    <w:rsid w:val="002E21B4"/>
    <w:rsid w:val="002E4319"/>
    <w:rsid w:val="002E4CDB"/>
    <w:rsid w:val="002E625C"/>
    <w:rsid w:val="002E68CD"/>
    <w:rsid w:val="002E6C6D"/>
    <w:rsid w:val="002E790A"/>
    <w:rsid w:val="002E7D07"/>
    <w:rsid w:val="002F09D9"/>
    <w:rsid w:val="002F195F"/>
    <w:rsid w:val="002F2B56"/>
    <w:rsid w:val="002F2C03"/>
    <w:rsid w:val="002F300E"/>
    <w:rsid w:val="002F4935"/>
    <w:rsid w:val="002F586D"/>
    <w:rsid w:val="002F587C"/>
    <w:rsid w:val="002F58B5"/>
    <w:rsid w:val="002F5F9A"/>
    <w:rsid w:val="002F692A"/>
    <w:rsid w:val="002F75D4"/>
    <w:rsid w:val="002F77AF"/>
    <w:rsid w:val="002F7D60"/>
    <w:rsid w:val="00301E56"/>
    <w:rsid w:val="0030245B"/>
    <w:rsid w:val="003028E1"/>
    <w:rsid w:val="00302D39"/>
    <w:rsid w:val="00303560"/>
    <w:rsid w:val="00303940"/>
    <w:rsid w:val="00303AB9"/>
    <w:rsid w:val="00304282"/>
    <w:rsid w:val="003045AD"/>
    <w:rsid w:val="003051A5"/>
    <w:rsid w:val="00306CC0"/>
    <w:rsid w:val="00306DAF"/>
    <w:rsid w:val="0030743B"/>
    <w:rsid w:val="00307B5F"/>
    <w:rsid w:val="00307D93"/>
    <w:rsid w:val="00307DF3"/>
    <w:rsid w:val="00310A29"/>
    <w:rsid w:val="00310E48"/>
    <w:rsid w:val="00311ECF"/>
    <w:rsid w:val="00312444"/>
    <w:rsid w:val="00313181"/>
    <w:rsid w:val="0031366A"/>
    <w:rsid w:val="00313F83"/>
    <w:rsid w:val="00314312"/>
    <w:rsid w:val="00314D48"/>
    <w:rsid w:val="00314DD4"/>
    <w:rsid w:val="003155FD"/>
    <w:rsid w:val="00316103"/>
    <w:rsid w:val="00316C06"/>
    <w:rsid w:val="00317581"/>
    <w:rsid w:val="003177B1"/>
    <w:rsid w:val="00317F60"/>
    <w:rsid w:val="003204F3"/>
    <w:rsid w:val="00320532"/>
    <w:rsid w:val="00320D96"/>
    <w:rsid w:val="00322332"/>
    <w:rsid w:val="00323D74"/>
    <w:rsid w:val="003247FC"/>
    <w:rsid w:val="00325013"/>
    <w:rsid w:val="00325A22"/>
    <w:rsid w:val="00326619"/>
    <w:rsid w:val="00326F53"/>
    <w:rsid w:val="00330D9E"/>
    <w:rsid w:val="00331626"/>
    <w:rsid w:val="00331932"/>
    <w:rsid w:val="0033258B"/>
    <w:rsid w:val="00332BFE"/>
    <w:rsid w:val="00333356"/>
    <w:rsid w:val="0033359D"/>
    <w:rsid w:val="00333813"/>
    <w:rsid w:val="0033382D"/>
    <w:rsid w:val="00333E08"/>
    <w:rsid w:val="00334855"/>
    <w:rsid w:val="00335D63"/>
    <w:rsid w:val="00336F52"/>
    <w:rsid w:val="0033722D"/>
    <w:rsid w:val="003405D1"/>
    <w:rsid w:val="00340892"/>
    <w:rsid w:val="00340B4E"/>
    <w:rsid w:val="003415E6"/>
    <w:rsid w:val="00341D9C"/>
    <w:rsid w:val="00343349"/>
    <w:rsid w:val="003436C9"/>
    <w:rsid w:val="003436E3"/>
    <w:rsid w:val="00343A22"/>
    <w:rsid w:val="00344BC4"/>
    <w:rsid w:val="00344E41"/>
    <w:rsid w:val="00345301"/>
    <w:rsid w:val="00345747"/>
    <w:rsid w:val="0034585E"/>
    <w:rsid w:val="00345931"/>
    <w:rsid w:val="003462B4"/>
    <w:rsid w:val="00346493"/>
    <w:rsid w:val="00346E05"/>
    <w:rsid w:val="00346F4B"/>
    <w:rsid w:val="00347390"/>
    <w:rsid w:val="0034773B"/>
    <w:rsid w:val="0034783A"/>
    <w:rsid w:val="0035165B"/>
    <w:rsid w:val="00351D4B"/>
    <w:rsid w:val="00351E87"/>
    <w:rsid w:val="00352307"/>
    <w:rsid w:val="003534BC"/>
    <w:rsid w:val="003538C0"/>
    <w:rsid w:val="0035436D"/>
    <w:rsid w:val="00354E1E"/>
    <w:rsid w:val="0035539F"/>
    <w:rsid w:val="003554D3"/>
    <w:rsid w:val="0035593F"/>
    <w:rsid w:val="00355D5B"/>
    <w:rsid w:val="00356137"/>
    <w:rsid w:val="00356216"/>
    <w:rsid w:val="003573FB"/>
    <w:rsid w:val="003574FC"/>
    <w:rsid w:val="003578E9"/>
    <w:rsid w:val="00360607"/>
    <w:rsid w:val="0036073E"/>
    <w:rsid w:val="0036092F"/>
    <w:rsid w:val="00360E4A"/>
    <w:rsid w:val="00361120"/>
    <w:rsid w:val="003628A9"/>
    <w:rsid w:val="00362D3E"/>
    <w:rsid w:val="003632B9"/>
    <w:rsid w:val="003633CF"/>
    <w:rsid w:val="0036423F"/>
    <w:rsid w:val="0036548F"/>
    <w:rsid w:val="003663AF"/>
    <w:rsid w:val="00367533"/>
    <w:rsid w:val="00370485"/>
    <w:rsid w:val="00371772"/>
    <w:rsid w:val="00371DD7"/>
    <w:rsid w:val="00371E41"/>
    <w:rsid w:val="003721BF"/>
    <w:rsid w:val="00372B3F"/>
    <w:rsid w:val="00372B90"/>
    <w:rsid w:val="00377383"/>
    <w:rsid w:val="003776AF"/>
    <w:rsid w:val="00380AF1"/>
    <w:rsid w:val="00381E85"/>
    <w:rsid w:val="0038269C"/>
    <w:rsid w:val="003827DD"/>
    <w:rsid w:val="0038322C"/>
    <w:rsid w:val="00385854"/>
    <w:rsid w:val="003858B3"/>
    <w:rsid w:val="00385AB5"/>
    <w:rsid w:val="00386328"/>
    <w:rsid w:val="00386FC8"/>
    <w:rsid w:val="003904B8"/>
    <w:rsid w:val="0039106F"/>
    <w:rsid w:val="00392C20"/>
    <w:rsid w:val="0039307F"/>
    <w:rsid w:val="00393139"/>
    <w:rsid w:val="00393A65"/>
    <w:rsid w:val="00394012"/>
    <w:rsid w:val="003941B8"/>
    <w:rsid w:val="0039427F"/>
    <w:rsid w:val="00394EBA"/>
    <w:rsid w:val="00395AF1"/>
    <w:rsid w:val="00396441"/>
    <w:rsid w:val="00396D0F"/>
    <w:rsid w:val="003A121A"/>
    <w:rsid w:val="003A1F0D"/>
    <w:rsid w:val="003A2FB2"/>
    <w:rsid w:val="003A320C"/>
    <w:rsid w:val="003A4DFA"/>
    <w:rsid w:val="003A4E52"/>
    <w:rsid w:val="003A5854"/>
    <w:rsid w:val="003A59ED"/>
    <w:rsid w:val="003A680A"/>
    <w:rsid w:val="003A68BD"/>
    <w:rsid w:val="003A6ED6"/>
    <w:rsid w:val="003A776A"/>
    <w:rsid w:val="003A79A3"/>
    <w:rsid w:val="003B21DF"/>
    <w:rsid w:val="003B2725"/>
    <w:rsid w:val="003B2B9C"/>
    <w:rsid w:val="003B3AD4"/>
    <w:rsid w:val="003B4EAF"/>
    <w:rsid w:val="003B5B84"/>
    <w:rsid w:val="003B6332"/>
    <w:rsid w:val="003B6479"/>
    <w:rsid w:val="003B6C20"/>
    <w:rsid w:val="003B7591"/>
    <w:rsid w:val="003C0683"/>
    <w:rsid w:val="003C09B3"/>
    <w:rsid w:val="003C0C20"/>
    <w:rsid w:val="003C0DEB"/>
    <w:rsid w:val="003C0E38"/>
    <w:rsid w:val="003C1666"/>
    <w:rsid w:val="003C2667"/>
    <w:rsid w:val="003C2845"/>
    <w:rsid w:val="003C2CD9"/>
    <w:rsid w:val="003C33DC"/>
    <w:rsid w:val="003C622F"/>
    <w:rsid w:val="003C6365"/>
    <w:rsid w:val="003C6F4A"/>
    <w:rsid w:val="003D0224"/>
    <w:rsid w:val="003D0BB6"/>
    <w:rsid w:val="003D2E53"/>
    <w:rsid w:val="003D32A4"/>
    <w:rsid w:val="003D3B7D"/>
    <w:rsid w:val="003D3B84"/>
    <w:rsid w:val="003D468F"/>
    <w:rsid w:val="003D49A8"/>
    <w:rsid w:val="003D4A94"/>
    <w:rsid w:val="003D505E"/>
    <w:rsid w:val="003D53A9"/>
    <w:rsid w:val="003D543A"/>
    <w:rsid w:val="003D5BD9"/>
    <w:rsid w:val="003D6515"/>
    <w:rsid w:val="003D6F9F"/>
    <w:rsid w:val="003D7024"/>
    <w:rsid w:val="003D74FE"/>
    <w:rsid w:val="003D76E0"/>
    <w:rsid w:val="003E287D"/>
    <w:rsid w:val="003E367F"/>
    <w:rsid w:val="003E3D5C"/>
    <w:rsid w:val="003E41A8"/>
    <w:rsid w:val="003E432E"/>
    <w:rsid w:val="003E4486"/>
    <w:rsid w:val="003E4573"/>
    <w:rsid w:val="003E5E56"/>
    <w:rsid w:val="003E676B"/>
    <w:rsid w:val="003F0227"/>
    <w:rsid w:val="003F0318"/>
    <w:rsid w:val="003F0D0F"/>
    <w:rsid w:val="003F1D53"/>
    <w:rsid w:val="003F281C"/>
    <w:rsid w:val="003F2CF8"/>
    <w:rsid w:val="003F2FC1"/>
    <w:rsid w:val="003F3187"/>
    <w:rsid w:val="003F321C"/>
    <w:rsid w:val="003F36FB"/>
    <w:rsid w:val="003F50B7"/>
    <w:rsid w:val="003F5955"/>
    <w:rsid w:val="003F5ADB"/>
    <w:rsid w:val="003F5E50"/>
    <w:rsid w:val="003F644C"/>
    <w:rsid w:val="003F74BC"/>
    <w:rsid w:val="003F755D"/>
    <w:rsid w:val="003F7E2B"/>
    <w:rsid w:val="003F7E70"/>
    <w:rsid w:val="00400066"/>
    <w:rsid w:val="00400494"/>
    <w:rsid w:val="004006CB"/>
    <w:rsid w:val="004010D5"/>
    <w:rsid w:val="00401E81"/>
    <w:rsid w:val="00404D32"/>
    <w:rsid w:val="00405600"/>
    <w:rsid w:val="00405722"/>
    <w:rsid w:val="00406820"/>
    <w:rsid w:val="004068B2"/>
    <w:rsid w:val="00406A00"/>
    <w:rsid w:val="00406E9A"/>
    <w:rsid w:val="00407096"/>
    <w:rsid w:val="00407167"/>
    <w:rsid w:val="0041050E"/>
    <w:rsid w:val="0041055B"/>
    <w:rsid w:val="00410AE9"/>
    <w:rsid w:val="00410C00"/>
    <w:rsid w:val="004120DF"/>
    <w:rsid w:val="004124B3"/>
    <w:rsid w:val="00412995"/>
    <w:rsid w:val="00412E28"/>
    <w:rsid w:val="00413394"/>
    <w:rsid w:val="004136CF"/>
    <w:rsid w:val="00413CC8"/>
    <w:rsid w:val="004144D7"/>
    <w:rsid w:val="00414A2A"/>
    <w:rsid w:val="00414C60"/>
    <w:rsid w:val="00414E3D"/>
    <w:rsid w:val="00414F9B"/>
    <w:rsid w:val="00415160"/>
    <w:rsid w:val="0041564D"/>
    <w:rsid w:val="00415FD8"/>
    <w:rsid w:val="00416E01"/>
    <w:rsid w:val="00420136"/>
    <w:rsid w:val="0042039E"/>
    <w:rsid w:val="004203A3"/>
    <w:rsid w:val="00421651"/>
    <w:rsid w:val="004217C9"/>
    <w:rsid w:val="004219B5"/>
    <w:rsid w:val="0042300D"/>
    <w:rsid w:val="00423077"/>
    <w:rsid w:val="0042520E"/>
    <w:rsid w:val="004263E3"/>
    <w:rsid w:val="00426511"/>
    <w:rsid w:val="00426B4B"/>
    <w:rsid w:val="00426E56"/>
    <w:rsid w:val="00427396"/>
    <w:rsid w:val="0043058E"/>
    <w:rsid w:val="00432A6F"/>
    <w:rsid w:val="00433C8B"/>
    <w:rsid w:val="00433EFD"/>
    <w:rsid w:val="00435927"/>
    <w:rsid w:val="00437E8A"/>
    <w:rsid w:val="0044078E"/>
    <w:rsid w:val="00441A8A"/>
    <w:rsid w:val="00442832"/>
    <w:rsid w:val="00442EB1"/>
    <w:rsid w:val="00443561"/>
    <w:rsid w:val="004438B2"/>
    <w:rsid w:val="0044411C"/>
    <w:rsid w:val="00444486"/>
    <w:rsid w:val="004445E9"/>
    <w:rsid w:val="00445873"/>
    <w:rsid w:val="004460AF"/>
    <w:rsid w:val="00446B4B"/>
    <w:rsid w:val="00447061"/>
    <w:rsid w:val="00447374"/>
    <w:rsid w:val="004475EF"/>
    <w:rsid w:val="00450149"/>
    <w:rsid w:val="004502A4"/>
    <w:rsid w:val="00450953"/>
    <w:rsid w:val="00451040"/>
    <w:rsid w:val="004519D4"/>
    <w:rsid w:val="00452791"/>
    <w:rsid w:val="00452F46"/>
    <w:rsid w:val="00454104"/>
    <w:rsid w:val="00454AAB"/>
    <w:rsid w:val="0045545E"/>
    <w:rsid w:val="00455A56"/>
    <w:rsid w:val="0045663F"/>
    <w:rsid w:val="00456C24"/>
    <w:rsid w:val="0045755F"/>
    <w:rsid w:val="00460566"/>
    <w:rsid w:val="00460EAF"/>
    <w:rsid w:val="0046129C"/>
    <w:rsid w:val="004619CC"/>
    <w:rsid w:val="004620B1"/>
    <w:rsid w:val="004629FA"/>
    <w:rsid w:val="00462B07"/>
    <w:rsid w:val="00462C17"/>
    <w:rsid w:val="00462C99"/>
    <w:rsid w:val="004640D2"/>
    <w:rsid w:val="00466ABE"/>
    <w:rsid w:val="00466B16"/>
    <w:rsid w:val="00466F91"/>
    <w:rsid w:val="004670F8"/>
    <w:rsid w:val="00467804"/>
    <w:rsid w:val="00470A7E"/>
    <w:rsid w:val="00470CBD"/>
    <w:rsid w:val="00472689"/>
    <w:rsid w:val="004731DC"/>
    <w:rsid w:val="004735F5"/>
    <w:rsid w:val="00473796"/>
    <w:rsid w:val="00475433"/>
    <w:rsid w:val="004757C4"/>
    <w:rsid w:val="00476B1B"/>
    <w:rsid w:val="0047722A"/>
    <w:rsid w:val="00480BE6"/>
    <w:rsid w:val="00481F74"/>
    <w:rsid w:val="00482911"/>
    <w:rsid w:val="0048344B"/>
    <w:rsid w:val="00484160"/>
    <w:rsid w:val="00484618"/>
    <w:rsid w:val="004847CB"/>
    <w:rsid w:val="00485BAD"/>
    <w:rsid w:val="00485DEB"/>
    <w:rsid w:val="00486166"/>
    <w:rsid w:val="00486537"/>
    <w:rsid w:val="00486BB6"/>
    <w:rsid w:val="00487549"/>
    <w:rsid w:val="004879CD"/>
    <w:rsid w:val="00487EB5"/>
    <w:rsid w:val="004901C2"/>
    <w:rsid w:val="004904FD"/>
    <w:rsid w:val="00490AF4"/>
    <w:rsid w:val="00492387"/>
    <w:rsid w:val="00492AD1"/>
    <w:rsid w:val="0049314E"/>
    <w:rsid w:val="00493170"/>
    <w:rsid w:val="00493667"/>
    <w:rsid w:val="00493C51"/>
    <w:rsid w:val="00494158"/>
    <w:rsid w:val="00494F48"/>
    <w:rsid w:val="00496332"/>
    <w:rsid w:val="0049644B"/>
    <w:rsid w:val="00496606"/>
    <w:rsid w:val="0049729B"/>
    <w:rsid w:val="004A3B97"/>
    <w:rsid w:val="004A506B"/>
    <w:rsid w:val="004A598B"/>
    <w:rsid w:val="004A5CD1"/>
    <w:rsid w:val="004A5CFD"/>
    <w:rsid w:val="004A5D62"/>
    <w:rsid w:val="004A69D1"/>
    <w:rsid w:val="004B3E34"/>
    <w:rsid w:val="004B449B"/>
    <w:rsid w:val="004B4E6E"/>
    <w:rsid w:val="004B5116"/>
    <w:rsid w:val="004B5A8D"/>
    <w:rsid w:val="004B5B2F"/>
    <w:rsid w:val="004B6CBE"/>
    <w:rsid w:val="004B7382"/>
    <w:rsid w:val="004B742C"/>
    <w:rsid w:val="004B7F17"/>
    <w:rsid w:val="004C042C"/>
    <w:rsid w:val="004C0891"/>
    <w:rsid w:val="004C1787"/>
    <w:rsid w:val="004C17DE"/>
    <w:rsid w:val="004C18CE"/>
    <w:rsid w:val="004C2EAB"/>
    <w:rsid w:val="004C32FA"/>
    <w:rsid w:val="004C3624"/>
    <w:rsid w:val="004C4263"/>
    <w:rsid w:val="004C55A9"/>
    <w:rsid w:val="004C7501"/>
    <w:rsid w:val="004C7CE9"/>
    <w:rsid w:val="004C7D32"/>
    <w:rsid w:val="004D0CCF"/>
    <w:rsid w:val="004D1818"/>
    <w:rsid w:val="004D219D"/>
    <w:rsid w:val="004D22FA"/>
    <w:rsid w:val="004D24FC"/>
    <w:rsid w:val="004D253B"/>
    <w:rsid w:val="004D26F8"/>
    <w:rsid w:val="004D2F9B"/>
    <w:rsid w:val="004D3DFC"/>
    <w:rsid w:val="004D3EF1"/>
    <w:rsid w:val="004D411C"/>
    <w:rsid w:val="004D46EE"/>
    <w:rsid w:val="004D527C"/>
    <w:rsid w:val="004D5746"/>
    <w:rsid w:val="004D641B"/>
    <w:rsid w:val="004D6998"/>
    <w:rsid w:val="004D75B8"/>
    <w:rsid w:val="004D7F48"/>
    <w:rsid w:val="004E0986"/>
    <w:rsid w:val="004E1724"/>
    <w:rsid w:val="004E18CD"/>
    <w:rsid w:val="004E2AEA"/>
    <w:rsid w:val="004E2D51"/>
    <w:rsid w:val="004E3695"/>
    <w:rsid w:val="004E4B88"/>
    <w:rsid w:val="004E4D6D"/>
    <w:rsid w:val="004E5F72"/>
    <w:rsid w:val="004E64CB"/>
    <w:rsid w:val="004E66B6"/>
    <w:rsid w:val="004E6E0B"/>
    <w:rsid w:val="004E6E7E"/>
    <w:rsid w:val="004E729E"/>
    <w:rsid w:val="004E7D0B"/>
    <w:rsid w:val="004E7D44"/>
    <w:rsid w:val="004F06D8"/>
    <w:rsid w:val="004F26D3"/>
    <w:rsid w:val="004F2A9A"/>
    <w:rsid w:val="004F3BB7"/>
    <w:rsid w:val="004F46BE"/>
    <w:rsid w:val="004F485D"/>
    <w:rsid w:val="004F4DE8"/>
    <w:rsid w:val="004F716C"/>
    <w:rsid w:val="004F7571"/>
    <w:rsid w:val="004F7CE4"/>
    <w:rsid w:val="004F7E4E"/>
    <w:rsid w:val="004F7FEF"/>
    <w:rsid w:val="00500978"/>
    <w:rsid w:val="00501693"/>
    <w:rsid w:val="005021C4"/>
    <w:rsid w:val="00502869"/>
    <w:rsid w:val="00502F9D"/>
    <w:rsid w:val="005031E7"/>
    <w:rsid w:val="00503743"/>
    <w:rsid w:val="00503938"/>
    <w:rsid w:val="00503DDE"/>
    <w:rsid w:val="00504427"/>
    <w:rsid w:val="00504E86"/>
    <w:rsid w:val="0050501A"/>
    <w:rsid w:val="00505E48"/>
    <w:rsid w:val="005069FD"/>
    <w:rsid w:val="00506D2F"/>
    <w:rsid w:val="005070A8"/>
    <w:rsid w:val="0051048B"/>
    <w:rsid w:val="00511192"/>
    <w:rsid w:val="0051137F"/>
    <w:rsid w:val="0051215E"/>
    <w:rsid w:val="00512339"/>
    <w:rsid w:val="005123A3"/>
    <w:rsid w:val="00512B49"/>
    <w:rsid w:val="00512FCF"/>
    <w:rsid w:val="00513B0D"/>
    <w:rsid w:val="00513D8E"/>
    <w:rsid w:val="0051566E"/>
    <w:rsid w:val="00515A47"/>
    <w:rsid w:val="0051612D"/>
    <w:rsid w:val="00516425"/>
    <w:rsid w:val="005165DE"/>
    <w:rsid w:val="00517A74"/>
    <w:rsid w:val="00517B1C"/>
    <w:rsid w:val="005205DF"/>
    <w:rsid w:val="005207C8"/>
    <w:rsid w:val="005209A7"/>
    <w:rsid w:val="00520BDE"/>
    <w:rsid w:val="00520E25"/>
    <w:rsid w:val="00520FE4"/>
    <w:rsid w:val="005211FA"/>
    <w:rsid w:val="005223E8"/>
    <w:rsid w:val="00523131"/>
    <w:rsid w:val="005235CB"/>
    <w:rsid w:val="0052392C"/>
    <w:rsid w:val="00523E89"/>
    <w:rsid w:val="00523FC5"/>
    <w:rsid w:val="005245AE"/>
    <w:rsid w:val="00524A86"/>
    <w:rsid w:val="00524F25"/>
    <w:rsid w:val="005256CC"/>
    <w:rsid w:val="0052701B"/>
    <w:rsid w:val="005270A6"/>
    <w:rsid w:val="005278B4"/>
    <w:rsid w:val="00527D32"/>
    <w:rsid w:val="00530276"/>
    <w:rsid w:val="00530722"/>
    <w:rsid w:val="005322C1"/>
    <w:rsid w:val="005323E6"/>
    <w:rsid w:val="00532663"/>
    <w:rsid w:val="005327C7"/>
    <w:rsid w:val="00532E2A"/>
    <w:rsid w:val="00533C51"/>
    <w:rsid w:val="00533E67"/>
    <w:rsid w:val="0053456D"/>
    <w:rsid w:val="0053493B"/>
    <w:rsid w:val="00534ED1"/>
    <w:rsid w:val="0053507A"/>
    <w:rsid w:val="00535099"/>
    <w:rsid w:val="005354A3"/>
    <w:rsid w:val="0053566A"/>
    <w:rsid w:val="00535A0A"/>
    <w:rsid w:val="005368F7"/>
    <w:rsid w:val="005376F2"/>
    <w:rsid w:val="00537A41"/>
    <w:rsid w:val="005408B6"/>
    <w:rsid w:val="00541A53"/>
    <w:rsid w:val="00542F2A"/>
    <w:rsid w:val="00544847"/>
    <w:rsid w:val="00544BAE"/>
    <w:rsid w:val="00544CF8"/>
    <w:rsid w:val="00545549"/>
    <w:rsid w:val="00545728"/>
    <w:rsid w:val="00545FDC"/>
    <w:rsid w:val="0054712E"/>
    <w:rsid w:val="0054745E"/>
    <w:rsid w:val="00547AE8"/>
    <w:rsid w:val="00547C4F"/>
    <w:rsid w:val="00547E8C"/>
    <w:rsid w:val="00550839"/>
    <w:rsid w:val="00550A97"/>
    <w:rsid w:val="00550E83"/>
    <w:rsid w:val="0055112B"/>
    <w:rsid w:val="00551798"/>
    <w:rsid w:val="00551DA4"/>
    <w:rsid w:val="00552FC3"/>
    <w:rsid w:val="0055321A"/>
    <w:rsid w:val="00553F70"/>
    <w:rsid w:val="005552A4"/>
    <w:rsid w:val="00555425"/>
    <w:rsid w:val="00555B2E"/>
    <w:rsid w:val="00555D31"/>
    <w:rsid w:val="005566B3"/>
    <w:rsid w:val="0055685A"/>
    <w:rsid w:val="0055719E"/>
    <w:rsid w:val="00560DC3"/>
    <w:rsid w:val="00560F74"/>
    <w:rsid w:val="00561070"/>
    <w:rsid w:val="005611DB"/>
    <w:rsid w:val="00561D9F"/>
    <w:rsid w:val="005634AA"/>
    <w:rsid w:val="00563B99"/>
    <w:rsid w:val="005640EC"/>
    <w:rsid w:val="00564B0F"/>
    <w:rsid w:val="00564CB5"/>
    <w:rsid w:val="0056634E"/>
    <w:rsid w:val="005667E6"/>
    <w:rsid w:val="00567028"/>
    <w:rsid w:val="005709E6"/>
    <w:rsid w:val="005710A8"/>
    <w:rsid w:val="00571574"/>
    <w:rsid w:val="00571A9E"/>
    <w:rsid w:val="00571B0F"/>
    <w:rsid w:val="00572BC8"/>
    <w:rsid w:val="0057315D"/>
    <w:rsid w:val="005739D3"/>
    <w:rsid w:val="00573AEF"/>
    <w:rsid w:val="00574196"/>
    <w:rsid w:val="00575292"/>
    <w:rsid w:val="00575647"/>
    <w:rsid w:val="00575738"/>
    <w:rsid w:val="00576503"/>
    <w:rsid w:val="005765F3"/>
    <w:rsid w:val="005769F9"/>
    <w:rsid w:val="00576D7D"/>
    <w:rsid w:val="00576FB1"/>
    <w:rsid w:val="005774B6"/>
    <w:rsid w:val="00580053"/>
    <w:rsid w:val="00580186"/>
    <w:rsid w:val="00580E8C"/>
    <w:rsid w:val="00581A41"/>
    <w:rsid w:val="00582994"/>
    <w:rsid w:val="00584B9E"/>
    <w:rsid w:val="005863EB"/>
    <w:rsid w:val="0058644E"/>
    <w:rsid w:val="00586746"/>
    <w:rsid w:val="00586AA9"/>
    <w:rsid w:val="00587FB9"/>
    <w:rsid w:val="00590D09"/>
    <w:rsid w:val="005925B2"/>
    <w:rsid w:val="005940E5"/>
    <w:rsid w:val="00594443"/>
    <w:rsid w:val="00594593"/>
    <w:rsid w:val="00594ABD"/>
    <w:rsid w:val="00594CD6"/>
    <w:rsid w:val="00594E33"/>
    <w:rsid w:val="005951F5"/>
    <w:rsid w:val="005959C1"/>
    <w:rsid w:val="0059631C"/>
    <w:rsid w:val="00597B84"/>
    <w:rsid w:val="005A0C41"/>
    <w:rsid w:val="005A1313"/>
    <w:rsid w:val="005A1529"/>
    <w:rsid w:val="005A1E08"/>
    <w:rsid w:val="005A38F2"/>
    <w:rsid w:val="005A4159"/>
    <w:rsid w:val="005A41BC"/>
    <w:rsid w:val="005A423D"/>
    <w:rsid w:val="005A4EEE"/>
    <w:rsid w:val="005A59F6"/>
    <w:rsid w:val="005A5D8C"/>
    <w:rsid w:val="005A6C04"/>
    <w:rsid w:val="005A6FEF"/>
    <w:rsid w:val="005A760C"/>
    <w:rsid w:val="005A7BFD"/>
    <w:rsid w:val="005B3142"/>
    <w:rsid w:val="005B4353"/>
    <w:rsid w:val="005B562E"/>
    <w:rsid w:val="005B604B"/>
    <w:rsid w:val="005B714B"/>
    <w:rsid w:val="005C0702"/>
    <w:rsid w:val="005C0AB8"/>
    <w:rsid w:val="005C0F98"/>
    <w:rsid w:val="005C1DF8"/>
    <w:rsid w:val="005C1E26"/>
    <w:rsid w:val="005C228B"/>
    <w:rsid w:val="005C28D8"/>
    <w:rsid w:val="005C3A57"/>
    <w:rsid w:val="005C546F"/>
    <w:rsid w:val="005C5953"/>
    <w:rsid w:val="005C5EBD"/>
    <w:rsid w:val="005C5F1D"/>
    <w:rsid w:val="005C6A8E"/>
    <w:rsid w:val="005C72F6"/>
    <w:rsid w:val="005C735C"/>
    <w:rsid w:val="005C73CC"/>
    <w:rsid w:val="005C7C2C"/>
    <w:rsid w:val="005C7DD1"/>
    <w:rsid w:val="005D0381"/>
    <w:rsid w:val="005D0E48"/>
    <w:rsid w:val="005D1AEC"/>
    <w:rsid w:val="005D20DD"/>
    <w:rsid w:val="005D2168"/>
    <w:rsid w:val="005D2544"/>
    <w:rsid w:val="005D2800"/>
    <w:rsid w:val="005D2DCF"/>
    <w:rsid w:val="005D2E52"/>
    <w:rsid w:val="005D2E78"/>
    <w:rsid w:val="005D39ED"/>
    <w:rsid w:val="005D3A67"/>
    <w:rsid w:val="005D4013"/>
    <w:rsid w:val="005D4D9D"/>
    <w:rsid w:val="005D54B5"/>
    <w:rsid w:val="005D5B1A"/>
    <w:rsid w:val="005D5B70"/>
    <w:rsid w:val="005D5E59"/>
    <w:rsid w:val="005D5E99"/>
    <w:rsid w:val="005D6C76"/>
    <w:rsid w:val="005D7BC6"/>
    <w:rsid w:val="005D7BF0"/>
    <w:rsid w:val="005E1C69"/>
    <w:rsid w:val="005E2615"/>
    <w:rsid w:val="005E3171"/>
    <w:rsid w:val="005E32D3"/>
    <w:rsid w:val="005E4BE7"/>
    <w:rsid w:val="005E631B"/>
    <w:rsid w:val="005E640C"/>
    <w:rsid w:val="005E6B33"/>
    <w:rsid w:val="005E7062"/>
    <w:rsid w:val="005E7D1E"/>
    <w:rsid w:val="005F01F4"/>
    <w:rsid w:val="005F02E4"/>
    <w:rsid w:val="005F2050"/>
    <w:rsid w:val="005F51F6"/>
    <w:rsid w:val="005F59E7"/>
    <w:rsid w:val="005F5AE6"/>
    <w:rsid w:val="005F5BAC"/>
    <w:rsid w:val="005F5C32"/>
    <w:rsid w:val="005F652D"/>
    <w:rsid w:val="005F663E"/>
    <w:rsid w:val="005F7178"/>
    <w:rsid w:val="005F731B"/>
    <w:rsid w:val="006004EE"/>
    <w:rsid w:val="00600A54"/>
    <w:rsid w:val="00601C57"/>
    <w:rsid w:val="00601FBD"/>
    <w:rsid w:val="00603158"/>
    <w:rsid w:val="00603C7E"/>
    <w:rsid w:val="006071F7"/>
    <w:rsid w:val="00607D79"/>
    <w:rsid w:val="00607E4A"/>
    <w:rsid w:val="00610005"/>
    <w:rsid w:val="00610DB0"/>
    <w:rsid w:val="00611A6C"/>
    <w:rsid w:val="00612F6A"/>
    <w:rsid w:val="0061340A"/>
    <w:rsid w:val="00613A67"/>
    <w:rsid w:val="00614E61"/>
    <w:rsid w:val="00615F4E"/>
    <w:rsid w:val="006160CF"/>
    <w:rsid w:val="00617037"/>
    <w:rsid w:val="0061752E"/>
    <w:rsid w:val="0062049B"/>
    <w:rsid w:val="006205FD"/>
    <w:rsid w:val="006206F6"/>
    <w:rsid w:val="00620B4D"/>
    <w:rsid w:val="006215ED"/>
    <w:rsid w:val="00623460"/>
    <w:rsid w:val="0062377A"/>
    <w:rsid w:val="006244F7"/>
    <w:rsid w:val="00625986"/>
    <w:rsid w:val="0062739A"/>
    <w:rsid w:val="006273FA"/>
    <w:rsid w:val="006275D1"/>
    <w:rsid w:val="00627630"/>
    <w:rsid w:val="006278FF"/>
    <w:rsid w:val="00627BDF"/>
    <w:rsid w:val="00627EDA"/>
    <w:rsid w:val="006301FA"/>
    <w:rsid w:val="00631598"/>
    <w:rsid w:val="0063188F"/>
    <w:rsid w:val="0063229F"/>
    <w:rsid w:val="00632308"/>
    <w:rsid w:val="006325A3"/>
    <w:rsid w:val="00632EED"/>
    <w:rsid w:val="0063319F"/>
    <w:rsid w:val="00634E93"/>
    <w:rsid w:val="006379A3"/>
    <w:rsid w:val="00637BAB"/>
    <w:rsid w:val="00637CF4"/>
    <w:rsid w:val="00637D8C"/>
    <w:rsid w:val="00637E0F"/>
    <w:rsid w:val="0064007E"/>
    <w:rsid w:val="006404DC"/>
    <w:rsid w:val="006405A4"/>
    <w:rsid w:val="00640DA8"/>
    <w:rsid w:val="0064105F"/>
    <w:rsid w:val="006420C6"/>
    <w:rsid w:val="006421F9"/>
    <w:rsid w:val="0064353B"/>
    <w:rsid w:val="006443D4"/>
    <w:rsid w:val="00644B43"/>
    <w:rsid w:val="00645B9E"/>
    <w:rsid w:val="0064639A"/>
    <w:rsid w:val="006475FF"/>
    <w:rsid w:val="0064793B"/>
    <w:rsid w:val="00650724"/>
    <w:rsid w:val="00650D0D"/>
    <w:rsid w:val="00650F39"/>
    <w:rsid w:val="0065166A"/>
    <w:rsid w:val="00651AD9"/>
    <w:rsid w:val="00652B6D"/>
    <w:rsid w:val="00652E7C"/>
    <w:rsid w:val="006539DC"/>
    <w:rsid w:val="00653E81"/>
    <w:rsid w:val="0065474D"/>
    <w:rsid w:val="006547FA"/>
    <w:rsid w:val="00655184"/>
    <w:rsid w:val="00655DA6"/>
    <w:rsid w:val="00655F37"/>
    <w:rsid w:val="00657469"/>
    <w:rsid w:val="00657D04"/>
    <w:rsid w:val="00657E0B"/>
    <w:rsid w:val="00660066"/>
    <w:rsid w:val="0066008C"/>
    <w:rsid w:val="00661F72"/>
    <w:rsid w:val="0066232A"/>
    <w:rsid w:val="00662528"/>
    <w:rsid w:val="00662839"/>
    <w:rsid w:val="006632BF"/>
    <w:rsid w:val="006633B5"/>
    <w:rsid w:val="00663CDB"/>
    <w:rsid w:val="00665642"/>
    <w:rsid w:val="00666C89"/>
    <w:rsid w:val="0066701D"/>
    <w:rsid w:val="0066724D"/>
    <w:rsid w:val="00670B27"/>
    <w:rsid w:val="00673880"/>
    <w:rsid w:val="00674125"/>
    <w:rsid w:val="0067464D"/>
    <w:rsid w:val="00674A34"/>
    <w:rsid w:val="00674E48"/>
    <w:rsid w:val="00674EF8"/>
    <w:rsid w:val="00675AB9"/>
    <w:rsid w:val="00675FF0"/>
    <w:rsid w:val="00676298"/>
    <w:rsid w:val="0067649D"/>
    <w:rsid w:val="006769B2"/>
    <w:rsid w:val="00676BC5"/>
    <w:rsid w:val="006804EA"/>
    <w:rsid w:val="006806B4"/>
    <w:rsid w:val="00681583"/>
    <w:rsid w:val="00681C41"/>
    <w:rsid w:val="00681FE6"/>
    <w:rsid w:val="00682062"/>
    <w:rsid w:val="006837D1"/>
    <w:rsid w:val="006838D4"/>
    <w:rsid w:val="00683AD2"/>
    <w:rsid w:val="00683E96"/>
    <w:rsid w:val="00684783"/>
    <w:rsid w:val="0068491E"/>
    <w:rsid w:val="00685684"/>
    <w:rsid w:val="00685AA0"/>
    <w:rsid w:val="00685CB4"/>
    <w:rsid w:val="00686458"/>
    <w:rsid w:val="00686EC4"/>
    <w:rsid w:val="00687273"/>
    <w:rsid w:val="00687416"/>
    <w:rsid w:val="006901E0"/>
    <w:rsid w:val="006917F0"/>
    <w:rsid w:val="00691A52"/>
    <w:rsid w:val="0069251C"/>
    <w:rsid w:val="00692A9D"/>
    <w:rsid w:val="006932E9"/>
    <w:rsid w:val="006934C0"/>
    <w:rsid w:val="00693730"/>
    <w:rsid w:val="00693901"/>
    <w:rsid w:val="00693D31"/>
    <w:rsid w:val="00693DD3"/>
    <w:rsid w:val="00694390"/>
    <w:rsid w:val="00694712"/>
    <w:rsid w:val="006949AC"/>
    <w:rsid w:val="00694F6A"/>
    <w:rsid w:val="00695639"/>
    <w:rsid w:val="006961BD"/>
    <w:rsid w:val="0069740C"/>
    <w:rsid w:val="006A09AA"/>
    <w:rsid w:val="006A0F72"/>
    <w:rsid w:val="006A165A"/>
    <w:rsid w:val="006A20B9"/>
    <w:rsid w:val="006A22AE"/>
    <w:rsid w:val="006A3839"/>
    <w:rsid w:val="006A3A52"/>
    <w:rsid w:val="006A41AA"/>
    <w:rsid w:val="006A46D1"/>
    <w:rsid w:val="006A4F9B"/>
    <w:rsid w:val="006A6598"/>
    <w:rsid w:val="006A6BEC"/>
    <w:rsid w:val="006A6C9F"/>
    <w:rsid w:val="006A6FC7"/>
    <w:rsid w:val="006A774F"/>
    <w:rsid w:val="006A7BC9"/>
    <w:rsid w:val="006B0ADF"/>
    <w:rsid w:val="006B1306"/>
    <w:rsid w:val="006B1A73"/>
    <w:rsid w:val="006B2FD4"/>
    <w:rsid w:val="006B3C15"/>
    <w:rsid w:val="006B4109"/>
    <w:rsid w:val="006B4195"/>
    <w:rsid w:val="006B4832"/>
    <w:rsid w:val="006B555A"/>
    <w:rsid w:val="006B673E"/>
    <w:rsid w:val="006B6F9B"/>
    <w:rsid w:val="006B7B23"/>
    <w:rsid w:val="006C09FD"/>
    <w:rsid w:val="006C1935"/>
    <w:rsid w:val="006C2917"/>
    <w:rsid w:val="006C3881"/>
    <w:rsid w:val="006C3D4A"/>
    <w:rsid w:val="006C3F2C"/>
    <w:rsid w:val="006C45CB"/>
    <w:rsid w:val="006C505D"/>
    <w:rsid w:val="006C61A3"/>
    <w:rsid w:val="006C66A2"/>
    <w:rsid w:val="006C6A24"/>
    <w:rsid w:val="006C7FD6"/>
    <w:rsid w:val="006D0279"/>
    <w:rsid w:val="006D166D"/>
    <w:rsid w:val="006D33F3"/>
    <w:rsid w:val="006D469E"/>
    <w:rsid w:val="006D4C77"/>
    <w:rsid w:val="006D4E25"/>
    <w:rsid w:val="006D4E44"/>
    <w:rsid w:val="006D609E"/>
    <w:rsid w:val="006D6EDB"/>
    <w:rsid w:val="006D7433"/>
    <w:rsid w:val="006D7689"/>
    <w:rsid w:val="006E0354"/>
    <w:rsid w:val="006E13AE"/>
    <w:rsid w:val="006E214A"/>
    <w:rsid w:val="006E234D"/>
    <w:rsid w:val="006E2725"/>
    <w:rsid w:val="006E2843"/>
    <w:rsid w:val="006E362B"/>
    <w:rsid w:val="006E3794"/>
    <w:rsid w:val="006E46A2"/>
    <w:rsid w:val="006E4909"/>
    <w:rsid w:val="006E4B0C"/>
    <w:rsid w:val="006E5169"/>
    <w:rsid w:val="006E53F2"/>
    <w:rsid w:val="006E67B9"/>
    <w:rsid w:val="006E6FB1"/>
    <w:rsid w:val="006E7179"/>
    <w:rsid w:val="006E7E31"/>
    <w:rsid w:val="006F06D1"/>
    <w:rsid w:val="006F10EE"/>
    <w:rsid w:val="006F2BC1"/>
    <w:rsid w:val="006F2DCC"/>
    <w:rsid w:val="006F312D"/>
    <w:rsid w:val="006F457B"/>
    <w:rsid w:val="006F6153"/>
    <w:rsid w:val="006F6787"/>
    <w:rsid w:val="006F692A"/>
    <w:rsid w:val="006F7826"/>
    <w:rsid w:val="00700703"/>
    <w:rsid w:val="00701389"/>
    <w:rsid w:val="007020EC"/>
    <w:rsid w:val="00702E50"/>
    <w:rsid w:val="007033D1"/>
    <w:rsid w:val="007035F4"/>
    <w:rsid w:val="00704596"/>
    <w:rsid w:val="007045D0"/>
    <w:rsid w:val="0070496A"/>
    <w:rsid w:val="00704B26"/>
    <w:rsid w:val="00704B95"/>
    <w:rsid w:val="007057B1"/>
    <w:rsid w:val="00705941"/>
    <w:rsid w:val="00706ADE"/>
    <w:rsid w:val="00706F5A"/>
    <w:rsid w:val="00707124"/>
    <w:rsid w:val="007106CA"/>
    <w:rsid w:val="00710F27"/>
    <w:rsid w:val="00712355"/>
    <w:rsid w:val="00712A01"/>
    <w:rsid w:val="00712AF5"/>
    <w:rsid w:val="00712CDE"/>
    <w:rsid w:val="00712FCD"/>
    <w:rsid w:val="007138D0"/>
    <w:rsid w:val="0071417F"/>
    <w:rsid w:val="00714537"/>
    <w:rsid w:val="007149D2"/>
    <w:rsid w:val="00714ED0"/>
    <w:rsid w:val="007152B0"/>
    <w:rsid w:val="007154BD"/>
    <w:rsid w:val="00715A66"/>
    <w:rsid w:val="00715D36"/>
    <w:rsid w:val="00715F6C"/>
    <w:rsid w:val="0071699C"/>
    <w:rsid w:val="00720B1B"/>
    <w:rsid w:val="00721843"/>
    <w:rsid w:val="00721D64"/>
    <w:rsid w:val="00721EA2"/>
    <w:rsid w:val="00722BD7"/>
    <w:rsid w:val="0072350E"/>
    <w:rsid w:val="007237A5"/>
    <w:rsid w:val="00723E57"/>
    <w:rsid w:val="00724464"/>
    <w:rsid w:val="0072458E"/>
    <w:rsid w:val="007248DA"/>
    <w:rsid w:val="007250E3"/>
    <w:rsid w:val="007255C7"/>
    <w:rsid w:val="00726D4D"/>
    <w:rsid w:val="00727752"/>
    <w:rsid w:val="007325E7"/>
    <w:rsid w:val="00732950"/>
    <w:rsid w:val="0073350E"/>
    <w:rsid w:val="0073404D"/>
    <w:rsid w:val="00734068"/>
    <w:rsid w:val="00735DF8"/>
    <w:rsid w:val="007367AF"/>
    <w:rsid w:val="00736961"/>
    <w:rsid w:val="00736A43"/>
    <w:rsid w:val="00736F8A"/>
    <w:rsid w:val="00737575"/>
    <w:rsid w:val="00740832"/>
    <w:rsid w:val="00740B58"/>
    <w:rsid w:val="00742ACE"/>
    <w:rsid w:val="00743D69"/>
    <w:rsid w:val="007443A3"/>
    <w:rsid w:val="00744485"/>
    <w:rsid w:val="007459E1"/>
    <w:rsid w:val="0074604C"/>
    <w:rsid w:val="007463B5"/>
    <w:rsid w:val="00746939"/>
    <w:rsid w:val="00746BF2"/>
    <w:rsid w:val="00746DBE"/>
    <w:rsid w:val="00747918"/>
    <w:rsid w:val="00747D74"/>
    <w:rsid w:val="00747DEA"/>
    <w:rsid w:val="007510C1"/>
    <w:rsid w:val="007518D7"/>
    <w:rsid w:val="00751CA0"/>
    <w:rsid w:val="00752AFD"/>
    <w:rsid w:val="00753589"/>
    <w:rsid w:val="00753F5C"/>
    <w:rsid w:val="00754425"/>
    <w:rsid w:val="00754F80"/>
    <w:rsid w:val="00755044"/>
    <w:rsid w:val="00756406"/>
    <w:rsid w:val="0075704B"/>
    <w:rsid w:val="007572A0"/>
    <w:rsid w:val="00757D89"/>
    <w:rsid w:val="007614C3"/>
    <w:rsid w:val="00761657"/>
    <w:rsid w:val="00762B39"/>
    <w:rsid w:val="00762C2B"/>
    <w:rsid w:val="00762DA2"/>
    <w:rsid w:val="00764BF0"/>
    <w:rsid w:val="0076578A"/>
    <w:rsid w:val="00766810"/>
    <w:rsid w:val="00766C17"/>
    <w:rsid w:val="007678C7"/>
    <w:rsid w:val="0076797F"/>
    <w:rsid w:val="00767A4A"/>
    <w:rsid w:val="00767D15"/>
    <w:rsid w:val="00770E3D"/>
    <w:rsid w:val="00772D7C"/>
    <w:rsid w:val="00774789"/>
    <w:rsid w:val="00774988"/>
    <w:rsid w:val="00774A14"/>
    <w:rsid w:val="00774C77"/>
    <w:rsid w:val="00775007"/>
    <w:rsid w:val="007758FB"/>
    <w:rsid w:val="00775B29"/>
    <w:rsid w:val="00775B46"/>
    <w:rsid w:val="00775C84"/>
    <w:rsid w:val="0077658D"/>
    <w:rsid w:val="00777256"/>
    <w:rsid w:val="007803D9"/>
    <w:rsid w:val="007815A9"/>
    <w:rsid w:val="0078189C"/>
    <w:rsid w:val="007824C8"/>
    <w:rsid w:val="00784354"/>
    <w:rsid w:val="007847F4"/>
    <w:rsid w:val="00784866"/>
    <w:rsid w:val="00784EBD"/>
    <w:rsid w:val="00785C51"/>
    <w:rsid w:val="00785F7B"/>
    <w:rsid w:val="0078639A"/>
    <w:rsid w:val="00786F09"/>
    <w:rsid w:val="007904B4"/>
    <w:rsid w:val="00790DFA"/>
    <w:rsid w:val="00791471"/>
    <w:rsid w:val="007916F7"/>
    <w:rsid w:val="007919E2"/>
    <w:rsid w:val="00791B15"/>
    <w:rsid w:val="00792435"/>
    <w:rsid w:val="0079298A"/>
    <w:rsid w:val="00792A75"/>
    <w:rsid w:val="00792DBF"/>
    <w:rsid w:val="00793461"/>
    <w:rsid w:val="00793886"/>
    <w:rsid w:val="007938EE"/>
    <w:rsid w:val="007958A0"/>
    <w:rsid w:val="00795925"/>
    <w:rsid w:val="00795DA0"/>
    <w:rsid w:val="00796CE2"/>
    <w:rsid w:val="00797CCC"/>
    <w:rsid w:val="007A04F1"/>
    <w:rsid w:val="007A0524"/>
    <w:rsid w:val="007A1143"/>
    <w:rsid w:val="007A13D7"/>
    <w:rsid w:val="007A249E"/>
    <w:rsid w:val="007A2DCB"/>
    <w:rsid w:val="007A3E4A"/>
    <w:rsid w:val="007A4899"/>
    <w:rsid w:val="007A4C60"/>
    <w:rsid w:val="007A5380"/>
    <w:rsid w:val="007A5B5F"/>
    <w:rsid w:val="007A6B95"/>
    <w:rsid w:val="007A71B8"/>
    <w:rsid w:val="007A71B9"/>
    <w:rsid w:val="007A74CE"/>
    <w:rsid w:val="007B0847"/>
    <w:rsid w:val="007B0AF3"/>
    <w:rsid w:val="007B0B1A"/>
    <w:rsid w:val="007B235F"/>
    <w:rsid w:val="007B2F81"/>
    <w:rsid w:val="007B342D"/>
    <w:rsid w:val="007B4ACF"/>
    <w:rsid w:val="007B57F2"/>
    <w:rsid w:val="007B5A31"/>
    <w:rsid w:val="007B5CE9"/>
    <w:rsid w:val="007B616D"/>
    <w:rsid w:val="007B6434"/>
    <w:rsid w:val="007B658F"/>
    <w:rsid w:val="007C0690"/>
    <w:rsid w:val="007C08A5"/>
    <w:rsid w:val="007C1165"/>
    <w:rsid w:val="007C13A8"/>
    <w:rsid w:val="007C1763"/>
    <w:rsid w:val="007C260E"/>
    <w:rsid w:val="007C2F1B"/>
    <w:rsid w:val="007C3964"/>
    <w:rsid w:val="007C3B13"/>
    <w:rsid w:val="007C3EC8"/>
    <w:rsid w:val="007C4181"/>
    <w:rsid w:val="007C4BB6"/>
    <w:rsid w:val="007C64BB"/>
    <w:rsid w:val="007C6D4D"/>
    <w:rsid w:val="007C7203"/>
    <w:rsid w:val="007D0E0C"/>
    <w:rsid w:val="007D1234"/>
    <w:rsid w:val="007D1EE6"/>
    <w:rsid w:val="007D1FBA"/>
    <w:rsid w:val="007D341D"/>
    <w:rsid w:val="007D3C76"/>
    <w:rsid w:val="007D48DF"/>
    <w:rsid w:val="007D53DB"/>
    <w:rsid w:val="007D5DA0"/>
    <w:rsid w:val="007D606D"/>
    <w:rsid w:val="007D6092"/>
    <w:rsid w:val="007D62C5"/>
    <w:rsid w:val="007D7471"/>
    <w:rsid w:val="007D7FE1"/>
    <w:rsid w:val="007E0419"/>
    <w:rsid w:val="007E0D90"/>
    <w:rsid w:val="007E1C87"/>
    <w:rsid w:val="007E1DB3"/>
    <w:rsid w:val="007E219F"/>
    <w:rsid w:val="007E262C"/>
    <w:rsid w:val="007E29D9"/>
    <w:rsid w:val="007E29FA"/>
    <w:rsid w:val="007E43EE"/>
    <w:rsid w:val="007E636C"/>
    <w:rsid w:val="007E66DD"/>
    <w:rsid w:val="007E6753"/>
    <w:rsid w:val="007E6902"/>
    <w:rsid w:val="007E6A27"/>
    <w:rsid w:val="007E745A"/>
    <w:rsid w:val="007F016E"/>
    <w:rsid w:val="007F0ED1"/>
    <w:rsid w:val="007F1741"/>
    <w:rsid w:val="007F196D"/>
    <w:rsid w:val="007F1AE0"/>
    <w:rsid w:val="007F1F1C"/>
    <w:rsid w:val="007F3321"/>
    <w:rsid w:val="007F3573"/>
    <w:rsid w:val="007F41B6"/>
    <w:rsid w:val="007F487A"/>
    <w:rsid w:val="007F4CDD"/>
    <w:rsid w:val="007F5DC4"/>
    <w:rsid w:val="007F6E36"/>
    <w:rsid w:val="00800534"/>
    <w:rsid w:val="008028EE"/>
    <w:rsid w:val="0080422B"/>
    <w:rsid w:val="0080466C"/>
    <w:rsid w:val="0080556A"/>
    <w:rsid w:val="00806324"/>
    <w:rsid w:val="00810BBA"/>
    <w:rsid w:val="00811DF0"/>
    <w:rsid w:val="00812739"/>
    <w:rsid w:val="00813F13"/>
    <w:rsid w:val="00813F31"/>
    <w:rsid w:val="00814951"/>
    <w:rsid w:val="008159C9"/>
    <w:rsid w:val="00816A36"/>
    <w:rsid w:val="008170C5"/>
    <w:rsid w:val="00820B8A"/>
    <w:rsid w:val="00820FE5"/>
    <w:rsid w:val="008211EC"/>
    <w:rsid w:val="008214C5"/>
    <w:rsid w:val="00821813"/>
    <w:rsid w:val="008219CE"/>
    <w:rsid w:val="00821DDD"/>
    <w:rsid w:val="00822035"/>
    <w:rsid w:val="00822E0E"/>
    <w:rsid w:val="0082316F"/>
    <w:rsid w:val="00823DCB"/>
    <w:rsid w:val="00824387"/>
    <w:rsid w:val="008244C6"/>
    <w:rsid w:val="008244F7"/>
    <w:rsid w:val="00824DF5"/>
    <w:rsid w:val="008257A5"/>
    <w:rsid w:val="00827B0D"/>
    <w:rsid w:val="00827E21"/>
    <w:rsid w:val="00830010"/>
    <w:rsid w:val="00830F78"/>
    <w:rsid w:val="00831AAC"/>
    <w:rsid w:val="00832622"/>
    <w:rsid w:val="00832633"/>
    <w:rsid w:val="0083294A"/>
    <w:rsid w:val="00833F07"/>
    <w:rsid w:val="00834557"/>
    <w:rsid w:val="008348BC"/>
    <w:rsid w:val="008356D8"/>
    <w:rsid w:val="00836067"/>
    <w:rsid w:val="008368C6"/>
    <w:rsid w:val="00836995"/>
    <w:rsid w:val="00836ED2"/>
    <w:rsid w:val="00837E43"/>
    <w:rsid w:val="00841144"/>
    <w:rsid w:val="00843F74"/>
    <w:rsid w:val="00846009"/>
    <w:rsid w:val="00847507"/>
    <w:rsid w:val="00850E89"/>
    <w:rsid w:val="008516A4"/>
    <w:rsid w:val="008518FA"/>
    <w:rsid w:val="00851B2F"/>
    <w:rsid w:val="00852DA0"/>
    <w:rsid w:val="00853D5C"/>
    <w:rsid w:val="00854E83"/>
    <w:rsid w:val="00855305"/>
    <w:rsid w:val="00855C4F"/>
    <w:rsid w:val="00856167"/>
    <w:rsid w:val="00856A4B"/>
    <w:rsid w:val="00856B4B"/>
    <w:rsid w:val="00857EE3"/>
    <w:rsid w:val="00860B49"/>
    <w:rsid w:val="00861210"/>
    <w:rsid w:val="008613AB"/>
    <w:rsid w:val="008615B4"/>
    <w:rsid w:val="0086208E"/>
    <w:rsid w:val="0086269A"/>
    <w:rsid w:val="00862F61"/>
    <w:rsid w:val="0086324F"/>
    <w:rsid w:val="00863EEA"/>
    <w:rsid w:val="008644FF"/>
    <w:rsid w:val="00864944"/>
    <w:rsid w:val="00865AC5"/>
    <w:rsid w:val="00865D1A"/>
    <w:rsid w:val="0087042D"/>
    <w:rsid w:val="008704F4"/>
    <w:rsid w:val="00870512"/>
    <w:rsid w:val="00871AA2"/>
    <w:rsid w:val="00872069"/>
    <w:rsid w:val="00872CFF"/>
    <w:rsid w:val="008738E1"/>
    <w:rsid w:val="00873F62"/>
    <w:rsid w:val="00874C3B"/>
    <w:rsid w:val="00877401"/>
    <w:rsid w:val="00877806"/>
    <w:rsid w:val="008802A4"/>
    <w:rsid w:val="00880A54"/>
    <w:rsid w:val="00880C3D"/>
    <w:rsid w:val="00881D43"/>
    <w:rsid w:val="00883687"/>
    <w:rsid w:val="00883975"/>
    <w:rsid w:val="00883B9F"/>
    <w:rsid w:val="00883CFB"/>
    <w:rsid w:val="00883DA9"/>
    <w:rsid w:val="008841C7"/>
    <w:rsid w:val="00884C6D"/>
    <w:rsid w:val="00886FD3"/>
    <w:rsid w:val="00887030"/>
    <w:rsid w:val="00887B9A"/>
    <w:rsid w:val="00890562"/>
    <w:rsid w:val="00891B9A"/>
    <w:rsid w:val="008926B8"/>
    <w:rsid w:val="008931E7"/>
    <w:rsid w:val="0089347E"/>
    <w:rsid w:val="00894204"/>
    <w:rsid w:val="00894A2C"/>
    <w:rsid w:val="00894E64"/>
    <w:rsid w:val="00894FAD"/>
    <w:rsid w:val="008950AC"/>
    <w:rsid w:val="00896321"/>
    <w:rsid w:val="008968D7"/>
    <w:rsid w:val="00896A1D"/>
    <w:rsid w:val="00897779"/>
    <w:rsid w:val="008A0583"/>
    <w:rsid w:val="008A0AE8"/>
    <w:rsid w:val="008A13B9"/>
    <w:rsid w:val="008A21AE"/>
    <w:rsid w:val="008A220C"/>
    <w:rsid w:val="008A305C"/>
    <w:rsid w:val="008A5897"/>
    <w:rsid w:val="008A6ABA"/>
    <w:rsid w:val="008A6E9B"/>
    <w:rsid w:val="008A78FB"/>
    <w:rsid w:val="008A7A68"/>
    <w:rsid w:val="008B0102"/>
    <w:rsid w:val="008B05D3"/>
    <w:rsid w:val="008B05E1"/>
    <w:rsid w:val="008B0E08"/>
    <w:rsid w:val="008B2A50"/>
    <w:rsid w:val="008B2E80"/>
    <w:rsid w:val="008B32DD"/>
    <w:rsid w:val="008B35C9"/>
    <w:rsid w:val="008B3A5C"/>
    <w:rsid w:val="008B668B"/>
    <w:rsid w:val="008C052B"/>
    <w:rsid w:val="008C06E6"/>
    <w:rsid w:val="008C160B"/>
    <w:rsid w:val="008C1BDD"/>
    <w:rsid w:val="008C21B6"/>
    <w:rsid w:val="008C237C"/>
    <w:rsid w:val="008C2E7C"/>
    <w:rsid w:val="008C2FCB"/>
    <w:rsid w:val="008C3D22"/>
    <w:rsid w:val="008C47AD"/>
    <w:rsid w:val="008C4EB4"/>
    <w:rsid w:val="008C4FE4"/>
    <w:rsid w:val="008C5F8B"/>
    <w:rsid w:val="008C600D"/>
    <w:rsid w:val="008C63A5"/>
    <w:rsid w:val="008C6B79"/>
    <w:rsid w:val="008D018C"/>
    <w:rsid w:val="008D0267"/>
    <w:rsid w:val="008D06DE"/>
    <w:rsid w:val="008D0ABF"/>
    <w:rsid w:val="008D1425"/>
    <w:rsid w:val="008D20D5"/>
    <w:rsid w:val="008D24F0"/>
    <w:rsid w:val="008D261C"/>
    <w:rsid w:val="008D297E"/>
    <w:rsid w:val="008D4502"/>
    <w:rsid w:val="008D4750"/>
    <w:rsid w:val="008D619A"/>
    <w:rsid w:val="008D622A"/>
    <w:rsid w:val="008D63F4"/>
    <w:rsid w:val="008D789F"/>
    <w:rsid w:val="008D7D3C"/>
    <w:rsid w:val="008E15C2"/>
    <w:rsid w:val="008E2263"/>
    <w:rsid w:val="008E28BF"/>
    <w:rsid w:val="008E2DCA"/>
    <w:rsid w:val="008E37CD"/>
    <w:rsid w:val="008E48D7"/>
    <w:rsid w:val="008E5BCB"/>
    <w:rsid w:val="008E63DF"/>
    <w:rsid w:val="008E6670"/>
    <w:rsid w:val="008E66B6"/>
    <w:rsid w:val="008E6707"/>
    <w:rsid w:val="008E675C"/>
    <w:rsid w:val="008E728C"/>
    <w:rsid w:val="008E77E4"/>
    <w:rsid w:val="008F0156"/>
    <w:rsid w:val="008F046D"/>
    <w:rsid w:val="008F160C"/>
    <w:rsid w:val="008F1D26"/>
    <w:rsid w:val="008F27E4"/>
    <w:rsid w:val="008F302B"/>
    <w:rsid w:val="008F5C60"/>
    <w:rsid w:val="008F5D85"/>
    <w:rsid w:val="008F5E04"/>
    <w:rsid w:val="008F665A"/>
    <w:rsid w:val="008F6D55"/>
    <w:rsid w:val="008F78E6"/>
    <w:rsid w:val="008F7F27"/>
    <w:rsid w:val="009029BA"/>
    <w:rsid w:val="00903906"/>
    <w:rsid w:val="009041ED"/>
    <w:rsid w:val="009042B6"/>
    <w:rsid w:val="00904888"/>
    <w:rsid w:val="00904F9A"/>
    <w:rsid w:val="0090566C"/>
    <w:rsid w:val="00906098"/>
    <w:rsid w:val="00906150"/>
    <w:rsid w:val="009066B7"/>
    <w:rsid w:val="00907426"/>
    <w:rsid w:val="00910169"/>
    <w:rsid w:val="00910478"/>
    <w:rsid w:val="00910ACC"/>
    <w:rsid w:val="00910B75"/>
    <w:rsid w:val="00911574"/>
    <w:rsid w:val="00911AD0"/>
    <w:rsid w:val="00911C19"/>
    <w:rsid w:val="00911DEB"/>
    <w:rsid w:val="00912FDE"/>
    <w:rsid w:val="009133F4"/>
    <w:rsid w:val="00915153"/>
    <w:rsid w:val="00915829"/>
    <w:rsid w:val="00915BBD"/>
    <w:rsid w:val="00915E19"/>
    <w:rsid w:val="0091651C"/>
    <w:rsid w:val="009169D5"/>
    <w:rsid w:val="00917795"/>
    <w:rsid w:val="00917DA9"/>
    <w:rsid w:val="009205ED"/>
    <w:rsid w:val="009240CB"/>
    <w:rsid w:val="009241DA"/>
    <w:rsid w:val="0092466C"/>
    <w:rsid w:val="009249E6"/>
    <w:rsid w:val="00924D2F"/>
    <w:rsid w:val="00926898"/>
    <w:rsid w:val="00926A7F"/>
    <w:rsid w:val="00927BDD"/>
    <w:rsid w:val="00927C83"/>
    <w:rsid w:val="00927C95"/>
    <w:rsid w:val="00927CFE"/>
    <w:rsid w:val="00927F9B"/>
    <w:rsid w:val="00931151"/>
    <w:rsid w:val="009314A3"/>
    <w:rsid w:val="009329B8"/>
    <w:rsid w:val="00932E43"/>
    <w:rsid w:val="00933B06"/>
    <w:rsid w:val="00933B98"/>
    <w:rsid w:val="00934D4D"/>
    <w:rsid w:val="00935002"/>
    <w:rsid w:val="009354BF"/>
    <w:rsid w:val="0093550D"/>
    <w:rsid w:val="00935B8D"/>
    <w:rsid w:val="00936170"/>
    <w:rsid w:val="009366A7"/>
    <w:rsid w:val="0093683D"/>
    <w:rsid w:val="00937B49"/>
    <w:rsid w:val="0094003F"/>
    <w:rsid w:val="0094012E"/>
    <w:rsid w:val="00940730"/>
    <w:rsid w:val="009411C1"/>
    <w:rsid w:val="0094171D"/>
    <w:rsid w:val="009417A5"/>
    <w:rsid w:val="0094394B"/>
    <w:rsid w:val="00944EF6"/>
    <w:rsid w:val="00944F1B"/>
    <w:rsid w:val="009450D1"/>
    <w:rsid w:val="00945731"/>
    <w:rsid w:val="00946DBD"/>
    <w:rsid w:val="009477EF"/>
    <w:rsid w:val="0094791A"/>
    <w:rsid w:val="00950FC8"/>
    <w:rsid w:val="00951C34"/>
    <w:rsid w:val="00951F0C"/>
    <w:rsid w:val="00952648"/>
    <w:rsid w:val="0095287E"/>
    <w:rsid w:val="00953943"/>
    <w:rsid w:val="00953D72"/>
    <w:rsid w:val="00954090"/>
    <w:rsid w:val="009542D6"/>
    <w:rsid w:val="00954CFD"/>
    <w:rsid w:val="009559D5"/>
    <w:rsid w:val="00957823"/>
    <w:rsid w:val="00957983"/>
    <w:rsid w:val="009600D6"/>
    <w:rsid w:val="00960494"/>
    <w:rsid w:val="00961AB4"/>
    <w:rsid w:val="00961C72"/>
    <w:rsid w:val="00962BEE"/>
    <w:rsid w:val="009634C6"/>
    <w:rsid w:val="009634DA"/>
    <w:rsid w:val="00963710"/>
    <w:rsid w:val="00963E39"/>
    <w:rsid w:val="00964C90"/>
    <w:rsid w:val="00964EFA"/>
    <w:rsid w:val="009652EC"/>
    <w:rsid w:val="00966147"/>
    <w:rsid w:val="00966931"/>
    <w:rsid w:val="00966B71"/>
    <w:rsid w:val="009670FD"/>
    <w:rsid w:val="00967631"/>
    <w:rsid w:val="00967AC7"/>
    <w:rsid w:val="00967E60"/>
    <w:rsid w:val="00967EEF"/>
    <w:rsid w:val="009705B6"/>
    <w:rsid w:val="009707BC"/>
    <w:rsid w:val="00970B02"/>
    <w:rsid w:val="009712C7"/>
    <w:rsid w:val="00971AFF"/>
    <w:rsid w:val="00972076"/>
    <w:rsid w:val="00972726"/>
    <w:rsid w:val="009729E5"/>
    <w:rsid w:val="00973D46"/>
    <w:rsid w:val="00975782"/>
    <w:rsid w:val="009759BA"/>
    <w:rsid w:val="00976124"/>
    <w:rsid w:val="009804CE"/>
    <w:rsid w:val="00981D4A"/>
    <w:rsid w:val="0098232D"/>
    <w:rsid w:val="009824EE"/>
    <w:rsid w:val="00982C7F"/>
    <w:rsid w:val="00982D92"/>
    <w:rsid w:val="00982F2A"/>
    <w:rsid w:val="00985176"/>
    <w:rsid w:val="00985181"/>
    <w:rsid w:val="009862E1"/>
    <w:rsid w:val="00986E7C"/>
    <w:rsid w:val="0098733E"/>
    <w:rsid w:val="0098743B"/>
    <w:rsid w:val="00990C65"/>
    <w:rsid w:val="0099105A"/>
    <w:rsid w:val="00992CD2"/>
    <w:rsid w:val="00993994"/>
    <w:rsid w:val="0099472C"/>
    <w:rsid w:val="00994A25"/>
    <w:rsid w:val="00995596"/>
    <w:rsid w:val="009962C0"/>
    <w:rsid w:val="00996BDC"/>
    <w:rsid w:val="00996CE8"/>
    <w:rsid w:val="00996DF2"/>
    <w:rsid w:val="009979C8"/>
    <w:rsid w:val="00997D87"/>
    <w:rsid w:val="009A028B"/>
    <w:rsid w:val="009A0DBC"/>
    <w:rsid w:val="009A1037"/>
    <w:rsid w:val="009A1600"/>
    <w:rsid w:val="009A1F56"/>
    <w:rsid w:val="009A3E36"/>
    <w:rsid w:val="009A536E"/>
    <w:rsid w:val="009A5D93"/>
    <w:rsid w:val="009A6D56"/>
    <w:rsid w:val="009A7315"/>
    <w:rsid w:val="009A7D57"/>
    <w:rsid w:val="009B26FA"/>
    <w:rsid w:val="009B383C"/>
    <w:rsid w:val="009B44B5"/>
    <w:rsid w:val="009B5650"/>
    <w:rsid w:val="009B5764"/>
    <w:rsid w:val="009B7B7A"/>
    <w:rsid w:val="009B7F41"/>
    <w:rsid w:val="009C0498"/>
    <w:rsid w:val="009C06E9"/>
    <w:rsid w:val="009C0A5F"/>
    <w:rsid w:val="009C114C"/>
    <w:rsid w:val="009C16FC"/>
    <w:rsid w:val="009C190C"/>
    <w:rsid w:val="009C1A93"/>
    <w:rsid w:val="009C1A98"/>
    <w:rsid w:val="009C3B76"/>
    <w:rsid w:val="009C3F2D"/>
    <w:rsid w:val="009C45B8"/>
    <w:rsid w:val="009C57A6"/>
    <w:rsid w:val="009C57B8"/>
    <w:rsid w:val="009C602F"/>
    <w:rsid w:val="009C62BA"/>
    <w:rsid w:val="009C66DD"/>
    <w:rsid w:val="009C6A24"/>
    <w:rsid w:val="009C6E3E"/>
    <w:rsid w:val="009C71F6"/>
    <w:rsid w:val="009D0153"/>
    <w:rsid w:val="009D0797"/>
    <w:rsid w:val="009D0C9C"/>
    <w:rsid w:val="009D0D62"/>
    <w:rsid w:val="009D102C"/>
    <w:rsid w:val="009D1856"/>
    <w:rsid w:val="009D1932"/>
    <w:rsid w:val="009D1D4A"/>
    <w:rsid w:val="009D2B03"/>
    <w:rsid w:val="009D2CA3"/>
    <w:rsid w:val="009D31D0"/>
    <w:rsid w:val="009D37D1"/>
    <w:rsid w:val="009D4771"/>
    <w:rsid w:val="009D5D17"/>
    <w:rsid w:val="009D6120"/>
    <w:rsid w:val="009D61A5"/>
    <w:rsid w:val="009D6E38"/>
    <w:rsid w:val="009D6F0B"/>
    <w:rsid w:val="009D73FC"/>
    <w:rsid w:val="009D7A86"/>
    <w:rsid w:val="009D7EE6"/>
    <w:rsid w:val="009D7F43"/>
    <w:rsid w:val="009D7F7D"/>
    <w:rsid w:val="009E096E"/>
    <w:rsid w:val="009E10C8"/>
    <w:rsid w:val="009E2404"/>
    <w:rsid w:val="009E24CF"/>
    <w:rsid w:val="009E2E50"/>
    <w:rsid w:val="009E4FBC"/>
    <w:rsid w:val="009E5E7A"/>
    <w:rsid w:val="009E61AF"/>
    <w:rsid w:val="009E6939"/>
    <w:rsid w:val="009F0351"/>
    <w:rsid w:val="009F088D"/>
    <w:rsid w:val="009F108D"/>
    <w:rsid w:val="009F1566"/>
    <w:rsid w:val="009F169F"/>
    <w:rsid w:val="009F1FBB"/>
    <w:rsid w:val="009F377D"/>
    <w:rsid w:val="009F3D02"/>
    <w:rsid w:val="009F47B9"/>
    <w:rsid w:val="009F4966"/>
    <w:rsid w:val="009F4C0B"/>
    <w:rsid w:val="009F4F9E"/>
    <w:rsid w:val="009F598A"/>
    <w:rsid w:val="009F5B86"/>
    <w:rsid w:val="00A00109"/>
    <w:rsid w:val="00A007B9"/>
    <w:rsid w:val="00A00B02"/>
    <w:rsid w:val="00A01591"/>
    <w:rsid w:val="00A029A2"/>
    <w:rsid w:val="00A02A17"/>
    <w:rsid w:val="00A02B4D"/>
    <w:rsid w:val="00A03738"/>
    <w:rsid w:val="00A03B56"/>
    <w:rsid w:val="00A04AEA"/>
    <w:rsid w:val="00A065E2"/>
    <w:rsid w:val="00A06759"/>
    <w:rsid w:val="00A07F07"/>
    <w:rsid w:val="00A10412"/>
    <w:rsid w:val="00A10517"/>
    <w:rsid w:val="00A10CA7"/>
    <w:rsid w:val="00A10DFC"/>
    <w:rsid w:val="00A10FBE"/>
    <w:rsid w:val="00A1117B"/>
    <w:rsid w:val="00A112F8"/>
    <w:rsid w:val="00A113D5"/>
    <w:rsid w:val="00A1181D"/>
    <w:rsid w:val="00A13EAB"/>
    <w:rsid w:val="00A16BFB"/>
    <w:rsid w:val="00A16F3D"/>
    <w:rsid w:val="00A17D83"/>
    <w:rsid w:val="00A20C1E"/>
    <w:rsid w:val="00A21371"/>
    <w:rsid w:val="00A222F9"/>
    <w:rsid w:val="00A22ED1"/>
    <w:rsid w:val="00A24060"/>
    <w:rsid w:val="00A248C6"/>
    <w:rsid w:val="00A24BAE"/>
    <w:rsid w:val="00A2504A"/>
    <w:rsid w:val="00A26A1F"/>
    <w:rsid w:val="00A2755D"/>
    <w:rsid w:val="00A27A2E"/>
    <w:rsid w:val="00A27B66"/>
    <w:rsid w:val="00A27D26"/>
    <w:rsid w:val="00A3067E"/>
    <w:rsid w:val="00A31391"/>
    <w:rsid w:val="00A3155F"/>
    <w:rsid w:val="00A32AB2"/>
    <w:rsid w:val="00A33777"/>
    <w:rsid w:val="00A34B77"/>
    <w:rsid w:val="00A355AF"/>
    <w:rsid w:val="00A356C7"/>
    <w:rsid w:val="00A35F67"/>
    <w:rsid w:val="00A36271"/>
    <w:rsid w:val="00A36A37"/>
    <w:rsid w:val="00A376BE"/>
    <w:rsid w:val="00A37B88"/>
    <w:rsid w:val="00A40519"/>
    <w:rsid w:val="00A40CD4"/>
    <w:rsid w:val="00A419D5"/>
    <w:rsid w:val="00A42A27"/>
    <w:rsid w:val="00A42BE5"/>
    <w:rsid w:val="00A4368D"/>
    <w:rsid w:val="00A43AF4"/>
    <w:rsid w:val="00A43B92"/>
    <w:rsid w:val="00A43E23"/>
    <w:rsid w:val="00A4421D"/>
    <w:rsid w:val="00A44461"/>
    <w:rsid w:val="00A447CF"/>
    <w:rsid w:val="00A4497A"/>
    <w:rsid w:val="00A4563C"/>
    <w:rsid w:val="00A4647F"/>
    <w:rsid w:val="00A465FD"/>
    <w:rsid w:val="00A46C1E"/>
    <w:rsid w:val="00A47490"/>
    <w:rsid w:val="00A47692"/>
    <w:rsid w:val="00A479BF"/>
    <w:rsid w:val="00A47B9A"/>
    <w:rsid w:val="00A50465"/>
    <w:rsid w:val="00A509A0"/>
    <w:rsid w:val="00A50B47"/>
    <w:rsid w:val="00A50F17"/>
    <w:rsid w:val="00A51085"/>
    <w:rsid w:val="00A516D1"/>
    <w:rsid w:val="00A52746"/>
    <w:rsid w:val="00A52956"/>
    <w:rsid w:val="00A532EE"/>
    <w:rsid w:val="00A535CC"/>
    <w:rsid w:val="00A53A9B"/>
    <w:rsid w:val="00A53F94"/>
    <w:rsid w:val="00A545F2"/>
    <w:rsid w:val="00A550AB"/>
    <w:rsid w:val="00A55373"/>
    <w:rsid w:val="00A5740A"/>
    <w:rsid w:val="00A5777E"/>
    <w:rsid w:val="00A60728"/>
    <w:rsid w:val="00A6121B"/>
    <w:rsid w:val="00A64FC6"/>
    <w:rsid w:val="00A656CC"/>
    <w:rsid w:val="00A65787"/>
    <w:rsid w:val="00A65EA5"/>
    <w:rsid w:val="00A66728"/>
    <w:rsid w:val="00A66F6F"/>
    <w:rsid w:val="00A678C2"/>
    <w:rsid w:val="00A67CF2"/>
    <w:rsid w:val="00A67DEE"/>
    <w:rsid w:val="00A67EB7"/>
    <w:rsid w:val="00A70DF2"/>
    <w:rsid w:val="00A711FD"/>
    <w:rsid w:val="00A71D56"/>
    <w:rsid w:val="00A720A0"/>
    <w:rsid w:val="00A723A7"/>
    <w:rsid w:val="00A72757"/>
    <w:rsid w:val="00A72829"/>
    <w:rsid w:val="00A74D3D"/>
    <w:rsid w:val="00A75576"/>
    <w:rsid w:val="00A75F02"/>
    <w:rsid w:val="00A7658A"/>
    <w:rsid w:val="00A77335"/>
    <w:rsid w:val="00A77401"/>
    <w:rsid w:val="00A779BC"/>
    <w:rsid w:val="00A77FBF"/>
    <w:rsid w:val="00A80FFD"/>
    <w:rsid w:val="00A81395"/>
    <w:rsid w:val="00A8149D"/>
    <w:rsid w:val="00A81710"/>
    <w:rsid w:val="00A82A16"/>
    <w:rsid w:val="00A82BA7"/>
    <w:rsid w:val="00A83182"/>
    <w:rsid w:val="00A83AD5"/>
    <w:rsid w:val="00A840B9"/>
    <w:rsid w:val="00A84375"/>
    <w:rsid w:val="00A84875"/>
    <w:rsid w:val="00A84AC5"/>
    <w:rsid w:val="00A84BF9"/>
    <w:rsid w:val="00A8507F"/>
    <w:rsid w:val="00A85B83"/>
    <w:rsid w:val="00A8697B"/>
    <w:rsid w:val="00A86B2F"/>
    <w:rsid w:val="00A870E4"/>
    <w:rsid w:val="00A87695"/>
    <w:rsid w:val="00A91212"/>
    <w:rsid w:val="00A915C9"/>
    <w:rsid w:val="00A91947"/>
    <w:rsid w:val="00A94165"/>
    <w:rsid w:val="00A94895"/>
    <w:rsid w:val="00A95201"/>
    <w:rsid w:val="00A956E3"/>
    <w:rsid w:val="00A95988"/>
    <w:rsid w:val="00A95C85"/>
    <w:rsid w:val="00A95E45"/>
    <w:rsid w:val="00A96837"/>
    <w:rsid w:val="00A96D2F"/>
    <w:rsid w:val="00A973F5"/>
    <w:rsid w:val="00A97A35"/>
    <w:rsid w:val="00AA00D5"/>
    <w:rsid w:val="00AA0779"/>
    <w:rsid w:val="00AA1CA3"/>
    <w:rsid w:val="00AA1EBB"/>
    <w:rsid w:val="00AA3248"/>
    <w:rsid w:val="00AA416A"/>
    <w:rsid w:val="00AA4428"/>
    <w:rsid w:val="00AA4791"/>
    <w:rsid w:val="00AA4A7D"/>
    <w:rsid w:val="00AA55DA"/>
    <w:rsid w:val="00AA5962"/>
    <w:rsid w:val="00AA5F9D"/>
    <w:rsid w:val="00AA6E7C"/>
    <w:rsid w:val="00AA79CB"/>
    <w:rsid w:val="00AB1038"/>
    <w:rsid w:val="00AB14A0"/>
    <w:rsid w:val="00AB3265"/>
    <w:rsid w:val="00AB39D4"/>
    <w:rsid w:val="00AB4759"/>
    <w:rsid w:val="00AB4B3D"/>
    <w:rsid w:val="00AB77B4"/>
    <w:rsid w:val="00AB7C61"/>
    <w:rsid w:val="00AC04BB"/>
    <w:rsid w:val="00AC0FD7"/>
    <w:rsid w:val="00AC1C6E"/>
    <w:rsid w:val="00AC23C8"/>
    <w:rsid w:val="00AC2729"/>
    <w:rsid w:val="00AC2AE6"/>
    <w:rsid w:val="00AC316C"/>
    <w:rsid w:val="00AC43C3"/>
    <w:rsid w:val="00AC4CE9"/>
    <w:rsid w:val="00AC4EDE"/>
    <w:rsid w:val="00AC501F"/>
    <w:rsid w:val="00AC6497"/>
    <w:rsid w:val="00AC663A"/>
    <w:rsid w:val="00AC7427"/>
    <w:rsid w:val="00AC7F6D"/>
    <w:rsid w:val="00AD08A1"/>
    <w:rsid w:val="00AD1020"/>
    <w:rsid w:val="00AD1B67"/>
    <w:rsid w:val="00AD2923"/>
    <w:rsid w:val="00AD2AB0"/>
    <w:rsid w:val="00AD3558"/>
    <w:rsid w:val="00AD3AA0"/>
    <w:rsid w:val="00AD4164"/>
    <w:rsid w:val="00AD43FD"/>
    <w:rsid w:val="00AD4405"/>
    <w:rsid w:val="00AD5CD7"/>
    <w:rsid w:val="00AD5E48"/>
    <w:rsid w:val="00AD746E"/>
    <w:rsid w:val="00AE0A7F"/>
    <w:rsid w:val="00AE0AAD"/>
    <w:rsid w:val="00AE11C4"/>
    <w:rsid w:val="00AE1358"/>
    <w:rsid w:val="00AE14C7"/>
    <w:rsid w:val="00AE21EF"/>
    <w:rsid w:val="00AE2323"/>
    <w:rsid w:val="00AE2A93"/>
    <w:rsid w:val="00AE41A7"/>
    <w:rsid w:val="00AE41C1"/>
    <w:rsid w:val="00AE4F65"/>
    <w:rsid w:val="00AE5020"/>
    <w:rsid w:val="00AE66C4"/>
    <w:rsid w:val="00AE6979"/>
    <w:rsid w:val="00AE7B73"/>
    <w:rsid w:val="00AE7E03"/>
    <w:rsid w:val="00AF07EE"/>
    <w:rsid w:val="00AF09CF"/>
    <w:rsid w:val="00AF0CB7"/>
    <w:rsid w:val="00AF1769"/>
    <w:rsid w:val="00AF3926"/>
    <w:rsid w:val="00AF4642"/>
    <w:rsid w:val="00AF5C17"/>
    <w:rsid w:val="00AF61A3"/>
    <w:rsid w:val="00AF6792"/>
    <w:rsid w:val="00B0033C"/>
    <w:rsid w:val="00B00657"/>
    <w:rsid w:val="00B02145"/>
    <w:rsid w:val="00B0233E"/>
    <w:rsid w:val="00B02DD0"/>
    <w:rsid w:val="00B03A92"/>
    <w:rsid w:val="00B057F1"/>
    <w:rsid w:val="00B05869"/>
    <w:rsid w:val="00B06195"/>
    <w:rsid w:val="00B06472"/>
    <w:rsid w:val="00B0676B"/>
    <w:rsid w:val="00B06A0D"/>
    <w:rsid w:val="00B0760C"/>
    <w:rsid w:val="00B07CDF"/>
    <w:rsid w:val="00B10227"/>
    <w:rsid w:val="00B1038F"/>
    <w:rsid w:val="00B105D2"/>
    <w:rsid w:val="00B10BEC"/>
    <w:rsid w:val="00B11BDD"/>
    <w:rsid w:val="00B11D56"/>
    <w:rsid w:val="00B125D1"/>
    <w:rsid w:val="00B14F79"/>
    <w:rsid w:val="00B158F9"/>
    <w:rsid w:val="00B16809"/>
    <w:rsid w:val="00B16B4F"/>
    <w:rsid w:val="00B17087"/>
    <w:rsid w:val="00B170EA"/>
    <w:rsid w:val="00B17FF4"/>
    <w:rsid w:val="00B20A88"/>
    <w:rsid w:val="00B2128E"/>
    <w:rsid w:val="00B21553"/>
    <w:rsid w:val="00B223F4"/>
    <w:rsid w:val="00B22868"/>
    <w:rsid w:val="00B22E2C"/>
    <w:rsid w:val="00B243E8"/>
    <w:rsid w:val="00B250EC"/>
    <w:rsid w:val="00B253F9"/>
    <w:rsid w:val="00B254E1"/>
    <w:rsid w:val="00B26960"/>
    <w:rsid w:val="00B26AC5"/>
    <w:rsid w:val="00B30882"/>
    <w:rsid w:val="00B30D2F"/>
    <w:rsid w:val="00B3329E"/>
    <w:rsid w:val="00B33378"/>
    <w:rsid w:val="00B34021"/>
    <w:rsid w:val="00B34281"/>
    <w:rsid w:val="00B35128"/>
    <w:rsid w:val="00B3538C"/>
    <w:rsid w:val="00B353C4"/>
    <w:rsid w:val="00B353CA"/>
    <w:rsid w:val="00B35BF1"/>
    <w:rsid w:val="00B369EE"/>
    <w:rsid w:val="00B37D54"/>
    <w:rsid w:val="00B40C1E"/>
    <w:rsid w:val="00B4110F"/>
    <w:rsid w:val="00B428A3"/>
    <w:rsid w:val="00B434F6"/>
    <w:rsid w:val="00B43B31"/>
    <w:rsid w:val="00B44832"/>
    <w:rsid w:val="00B44ED9"/>
    <w:rsid w:val="00B45101"/>
    <w:rsid w:val="00B46825"/>
    <w:rsid w:val="00B50073"/>
    <w:rsid w:val="00B50C9D"/>
    <w:rsid w:val="00B512D8"/>
    <w:rsid w:val="00B51BB1"/>
    <w:rsid w:val="00B522B3"/>
    <w:rsid w:val="00B524C6"/>
    <w:rsid w:val="00B524C8"/>
    <w:rsid w:val="00B5313D"/>
    <w:rsid w:val="00B53890"/>
    <w:rsid w:val="00B53C37"/>
    <w:rsid w:val="00B54147"/>
    <w:rsid w:val="00B54353"/>
    <w:rsid w:val="00B5450F"/>
    <w:rsid w:val="00B550EA"/>
    <w:rsid w:val="00B5541C"/>
    <w:rsid w:val="00B558BE"/>
    <w:rsid w:val="00B563EF"/>
    <w:rsid w:val="00B5646E"/>
    <w:rsid w:val="00B56D33"/>
    <w:rsid w:val="00B5742E"/>
    <w:rsid w:val="00B57F04"/>
    <w:rsid w:val="00B57F9B"/>
    <w:rsid w:val="00B603C3"/>
    <w:rsid w:val="00B604E0"/>
    <w:rsid w:val="00B60864"/>
    <w:rsid w:val="00B62376"/>
    <w:rsid w:val="00B63199"/>
    <w:rsid w:val="00B641DB"/>
    <w:rsid w:val="00B649A6"/>
    <w:rsid w:val="00B649C8"/>
    <w:rsid w:val="00B64D2A"/>
    <w:rsid w:val="00B655D5"/>
    <w:rsid w:val="00B66179"/>
    <w:rsid w:val="00B66397"/>
    <w:rsid w:val="00B66403"/>
    <w:rsid w:val="00B66BDC"/>
    <w:rsid w:val="00B67ECF"/>
    <w:rsid w:val="00B701ED"/>
    <w:rsid w:val="00B70901"/>
    <w:rsid w:val="00B70B4B"/>
    <w:rsid w:val="00B71471"/>
    <w:rsid w:val="00B7257F"/>
    <w:rsid w:val="00B72D0C"/>
    <w:rsid w:val="00B736ED"/>
    <w:rsid w:val="00B74FA2"/>
    <w:rsid w:val="00B751F5"/>
    <w:rsid w:val="00B75875"/>
    <w:rsid w:val="00B75A1D"/>
    <w:rsid w:val="00B76682"/>
    <w:rsid w:val="00B7788F"/>
    <w:rsid w:val="00B77DC7"/>
    <w:rsid w:val="00B801CC"/>
    <w:rsid w:val="00B8057B"/>
    <w:rsid w:val="00B80F0D"/>
    <w:rsid w:val="00B80F7B"/>
    <w:rsid w:val="00B82408"/>
    <w:rsid w:val="00B835E1"/>
    <w:rsid w:val="00B83B0E"/>
    <w:rsid w:val="00B83CD0"/>
    <w:rsid w:val="00B843E8"/>
    <w:rsid w:val="00B849EE"/>
    <w:rsid w:val="00B866C9"/>
    <w:rsid w:val="00B866F1"/>
    <w:rsid w:val="00B874D3"/>
    <w:rsid w:val="00B87957"/>
    <w:rsid w:val="00B90D46"/>
    <w:rsid w:val="00B91097"/>
    <w:rsid w:val="00B916F6"/>
    <w:rsid w:val="00B91765"/>
    <w:rsid w:val="00B9197C"/>
    <w:rsid w:val="00B927C8"/>
    <w:rsid w:val="00B92C18"/>
    <w:rsid w:val="00B92F76"/>
    <w:rsid w:val="00B94298"/>
    <w:rsid w:val="00B95426"/>
    <w:rsid w:val="00B9622F"/>
    <w:rsid w:val="00B97DAD"/>
    <w:rsid w:val="00BA04B2"/>
    <w:rsid w:val="00BA1FEB"/>
    <w:rsid w:val="00BA3264"/>
    <w:rsid w:val="00BA3C10"/>
    <w:rsid w:val="00BA486D"/>
    <w:rsid w:val="00BA49D7"/>
    <w:rsid w:val="00BA4E5D"/>
    <w:rsid w:val="00BA5445"/>
    <w:rsid w:val="00BA724B"/>
    <w:rsid w:val="00BB012F"/>
    <w:rsid w:val="00BB0BBB"/>
    <w:rsid w:val="00BB2223"/>
    <w:rsid w:val="00BB2C34"/>
    <w:rsid w:val="00BB3F8F"/>
    <w:rsid w:val="00BB4AFB"/>
    <w:rsid w:val="00BB605A"/>
    <w:rsid w:val="00BB6CA7"/>
    <w:rsid w:val="00BB6D8F"/>
    <w:rsid w:val="00BB6EE5"/>
    <w:rsid w:val="00BB74A2"/>
    <w:rsid w:val="00BB7F95"/>
    <w:rsid w:val="00BC015F"/>
    <w:rsid w:val="00BC0690"/>
    <w:rsid w:val="00BC06F2"/>
    <w:rsid w:val="00BC1195"/>
    <w:rsid w:val="00BC1D8D"/>
    <w:rsid w:val="00BC2273"/>
    <w:rsid w:val="00BC2B2A"/>
    <w:rsid w:val="00BC2D75"/>
    <w:rsid w:val="00BC33FF"/>
    <w:rsid w:val="00BC36AD"/>
    <w:rsid w:val="00BC4131"/>
    <w:rsid w:val="00BC5D84"/>
    <w:rsid w:val="00BC623B"/>
    <w:rsid w:val="00BC6C88"/>
    <w:rsid w:val="00BC6C96"/>
    <w:rsid w:val="00BC7C7D"/>
    <w:rsid w:val="00BD148D"/>
    <w:rsid w:val="00BD1F77"/>
    <w:rsid w:val="00BD2690"/>
    <w:rsid w:val="00BD2EE3"/>
    <w:rsid w:val="00BD31BA"/>
    <w:rsid w:val="00BD36D3"/>
    <w:rsid w:val="00BD40BC"/>
    <w:rsid w:val="00BD4407"/>
    <w:rsid w:val="00BD55CC"/>
    <w:rsid w:val="00BD6880"/>
    <w:rsid w:val="00BD6C9F"/>
    <w:rsid w:val="00BE087E"/>
    <w:rsid w:val="00BE0944"/>
    <w:rsid w:val="00BE0AEC"/>
    <w:rsid w:val="00BE2001"/>
    <w:rsid w:val="00BE3E14"/>
    <w:rsid w:val="00BE45A9"/>
    <w:rsid w:val="00BE4D94"/>
    <w:rsid w:val="00BE4F80"/>
    <w:rsid w:val="00BE608A"/>
    <w:rsid w:val="00BE6381"/>
    <w:rsid w:val="00BE6C29"/>
    <w:rsid w:val="00BE6E21"/>
    <w:rsid w:val="00BE6F09"/>
    <w:rsid w:val="00BE7044"/>
    <w:rsid w:val="00BE734F"/>
    <w:rsid w:val="00BE78DC"/>
    <w:rsid w:val="00BE7F97"/>
    <w:rsid w:val="00BF09B4"/>
    <w:rsid w:val="00BF0F12"/>
    <w:rsid w:val="00BF2291"/>
    <w:rsid w:val="00BF26A5"/>
    <w:rsid w:val="00BF281E"/>
    <w:rsid w:val="00BF292B"/>
    <w:rsid w:val="00BF393A"/>
    <w:rsid w:val="00BF3C10"/>
    <w:rsid w:val="00BF3D59"/>
    <w:rsid w:val="00BF4201"/>
    <w:rsid w:val="00BF536A"/>
    <w:rsid w:val="00BF58F6"/>
    <w:rsid w:val="00BF611D"/>
    <w:rsid w:val="00BF6FF8"/>
    <w:rsid w:val="00BF7502"/>
    <w:rsid w:val="00C019F0"/>
    <w:rsid w:val="00C01C00"/>
    <w:rsid w:val="00C0292E"/>
    <w:rsid w:val="00C02C65"/>
    <w:rsid w:val="00C03212"/>
    <w:rsid w:val="00C033C0"/>
    <w:rsid w:val="00C04156"/>
    <w:rsid w:val="00C049F2"/>
    <w:rsid w:val="00C057B1"/>
    <w:rsid w:val="00C0715C"/>
    <w:rsid w:val="00C10C31"/>
    <w:rsid w:val="00C114E7"/>
    <w:rsid w:val="00C11668"/>
    <w:rsid w:val="00C12458"/>
    <w:rsid w:val="00C13180"/>
    <w:rsid w:val="00C13583"/>
    <w:rsid w:val="00C16883"/>
    <w:rsid w:val="00C16E35"/>
    <w:rsid w:val="00C177FB"/>
    <w:rsid w:val="00C179BE"/>
    <w:rsid w:val="00C2039A"/>
    <w:rsid w:val="00C20A70"/>
    <w:rsid w:val="00C20C3A"/>
    <w:rsid w:val="00C20C4B"/>
    <w:rsid w:val="00C20E2E"/>
    <w:rsid w:val="00C20FDE"/>
    <w:rsid w:val="00C22512"/>
    <w:rsid w:val="00C22D6A"/>
    <w:rsid w:val="00C247AF"/>
    <w:rsid w:val="00C24C27"/>
    <w:rsid w:val="00C2516D"/>
    <w:rsid w:val="00C2696D"/>
    <w:rsid w:val="00C27CF3"/>
    <w:rsid w:val="00C30BDE"/>
    <w:rsid w:val="00C30D0D"/>
    <w:rsid w:val="00C3155A"/>
    <w:rsid w:val="00C31A26"/>
    <w:rsid w:val="00C31A9B"/>
    <w:rsid w:val="00C31AA4"/>
    <w:rsid w:val="00C31ECA"/>
    <w:rsid w:val="00C33E3C"/>
    <w:rsid w:val="00C34296"/>
    <w:rsid w:val="00C354D3"/>
    <w:rsid w:val="00C35A61"/>
    <w:rsid w:val="00C35C6F"/>
    <w:rsid w:val="00C35D1D"/>
    <w:rsid w:val="00C35E2C"/>
    <w:rsid w:val="00C3641E"/>
    <w:rsid w:val="00C36E13"/>
    <w:rsid w:val="00C3728A"/>
    <w:rsid w:val="00C40EAC"/>
    <w:rsid w:val="00C4125E"/>
    <w:rsid w:val="00C41D34"/>
    <w:rsid w:val="00C43386"/>
    <w:rsid w:val="00C44009"/>
    <w:rsid w:val="00C442B3"/>
    <w:rsid w:val="00C445BA"/>
    <w:rsid w:val="00C44BE1"/>
    <w:rsid w:val="00C47015"/>
    <w:rsid w:val="00C50071"/>
    <w:rsid w:val="00C50679"/>
    <w:rsid w:val="00C50909"/>
    <w:rsid w:val="00C50B24"/>
    <w:rsid w:val="00C50F7C"/>
    <w:rsid w:val="00C511A2"/>
    <w:rsid w:val="00C52272"/>
    <w:rsid w:val="00C52951"/>
    <w:rsid w:val="00C52DD9"/>
    <w:rsid w:val="00C543B0"/>
    <w:rsid w:val="00C5483E"/>
    <w:rsid w:val="00C55E07"/>
    <w:rsid w:val="00C560AF"/>
    <w:rsid w:val="00C61D15"/>
    <w:rsid w:val="00C6300C"/>
    <w:rsid w:val="00C63531"/>
    <w:rsid w:val="00C63798"/>
    <w:rsid w:val="00C64337"/>
    <w:rsid w:val="00C646B3"/>
    <w:rsid w:val="00C64D75"/>
    <w:rsid w:val="00C66265"/>
    <w:rsid w:val="00C663BB"/>
    <w:rsid w:val="00C6659B"/>
    <w:rsid w:val="00C702EB"/>
    <w:rsid w:val="00C71722"/>
    <w:rsid w:val="00C7225B"/>
    <w:rsid w:val="00C72997"/>
    <w:rsid w:val="00C73359"/>
    <w:rsid w:val="00C758AE"/>
    <w:rsid w:val="00C762F7"/>
    <w:rsid w:val="00C76F0E"/>
    <w:rsid w:val="00C8015C"/>
    <w:rsid w:val="00C806AA"/>
    <w:rsid w:val="00C80910"/>
    <w:rsid w:val="00C8137D"/>
    <w:rsid w:val="00C81CD0"/>
    <w:rsid w:val="00C826B7"/>
    <w:rsid w:val="00C82D02"/>
    <w:rsid w:val="00C83F8E"/>
    <w:rsid w:val="00C8427B"/>
    <w:rsid w:val="00C845F7"/>
    <w:rsid w:val="00C8561B"/>
    <w:rsid w:val="00C85B43"/>
    <w:rsid w:val="00C8623C"/>
    <w:rsid w:val="00C8671B"/>
    <w:rsid w:val="00C905E3"/>
    <w:rsid w:val="00C90965"/>
    <w:rsid w:val="00C90DB8"/>
    <w:rsid w:val="00C91434"/>
    <w:rsid w:val="00C91930"/>
    <w:rsid w:val="00C91CFA"/>
    <w:rsid w:val="00C929B3"/>
    <w:rsid w:val="00C930DA"/>
    <w:rsid w:val="00C93CF7"/>
    <w:rsid w:val="00C94CFA"/>
    <w:rsid w:val="00C9503A"/>
    <w:rsid w:val="00C95207"/>
    <w:rsid w:val="00C959DA"/>
    <w:rsid w:val="00C95DEA"/>
    <w:rsid w:val="00C95E8E"/>
    <w:rsid w:val="00C96099"/>
    <w:rsid w:val="00C961EC"/>
    <w:rsid w:val="00C96D24"/>
    <w:rsid w:val="00C96DC6"/>
    <w:rsid w:val="00C973AC"/>
    <w:rsid w:val="00CA0574"/>
    <w:rsid w:val="00CA0A68"/>
    <w:rsid w:val="00CA1135"/>
    <w:rsid w:val="00CA42FD"/>
    <w:rsid w:val="00CA59FD"/>
    <w:rsid w:val="00CA6DB4"/>
    <w:rsid w:val="00CA7125"/>
    <w:rsid w:val="00CA7309"/>
    <w:rsid w:val="00CA7E67"/>
    <w:rsid w:val="00CB1421"/>
    <w:rsid w:val="00CB1775"/>
    <w:rsid w:val="00CB18DA"/>
    <w:rsid w:val="00CB2936"/>
    <w:rsid w:val="00CB34CC"/>
    <w:rsid w:val="00CB37B9"/>
    <w:rsid w:val="00CB4F6D"/>
    <w:rsid w:val="00CB5001"/>
    <w:rsid w:val="00CB6069"/>
    <w:rsid w:val="00CB6650"/>
    <w:rsid w:val="00CB71D5"/>
    <w:rsid w:val="00CB727A"/>
    <w:rsid w:val="00CB79A5"/>
    <w:rsid w:val="00CB7F71"/>
    <w:rsid w:val="00CC18C6"/>
    <w:rsid w:val="00CC24FC"/>
    <w:rsid w:val="00CC35FA"/>
    <w:rsid w:val="00CC3C58"/>
    <w:rsid w:val="00CC3D07"/>
    <w:rsid w:val="00CC3D0E"/>
    <w:rsid w:val="00CC48C4"/>
    <w:rsid w:val="00CC5B6E"/>
    <w:rsid w:val="00CC5E17"/>
    <w:rsid w:val="00CC68DE"/>
    <w:rsid w:val="00CC6F51"/>
    <w:rsid w:val="00CC6F7F"/>
    <w:rsid w:val="00CD028F"/>
    <w:rsid w:val="00CD0450"/>
    <w:rsid w:val="00CD11C9"/>
    <w:rsid w:val="00CD1427"/>
    <w:rsid w:val="00CD1BDD"/>
    <w:rsid w:val="00CD24F4"/>
    <w:rsid w:val="00CD29CE"/>
    <w:rsid w:val="00CD2A8E"/>
    <w:rsid w:val="00CD2D73"/>
    <w:rsid w:val="00CD31D5"/>
    <w:rsid w:val="00CD33B0"/>
    <w:rsid w:val="00CD3709"/>
    <w:rsid w:val="00CD3ABA"/>
    <w:rsid w:val="00CD479F"/>
    <w:rsid w:val="00CD47DD"/>
    <w:rsid w:val="00CD4F50"/>
    <w:rsid w:val="00CD5605"/>
    <w:rsid w:val="00CD56C0"/>
    <w:rsid w:val="00CD579D"/>
    <w:rsid w:val="00CD5B6A"/>
    <w:rsid w:val="00CD5EEC"/>
    <w:rsid w:val="00CD6A8A"/>
    <w:rsid w:val="00CD7EFA"/>
    <w:rsid w:val="00CE0BAE"/>
    <w:rsid w:val="00CE0C4E"/>
    <w:rsid w:val="00CE0E34"/>
    <w:rsid w:val="00CE1000"/>
    <w:rsid w:val="00CE14D7"/>
    <w:rsid w:val="00CE2223"/>
    <w:rsid w:val="00CE24F4"/>
    <w:rsid w:val="00CE26A9"/>
    <w:rsid w:val="00CE305A"/>
    <w:rsid w:val="00CE33C1"/>
    <w:rsid w:val="00CE347E"/>
    <w:rsid w:val="00CE3A82"/>
    <w:rsid w:val="00CE3B35"/>
    <w:rsid w:val="00CE3E8D"/>
    <w:rsid w:val="00CE43B5"/>
    <w:rsid w:val="00CE4DD9"/>
    <w:rsid w:val="00CE5686"/>
    <w:rsid w:val="00CE5CB8"/>
    <w:rsid w:val="00CE60AE"/>
    <w:rsid w:val="00CE6FD1"/>
    <w:rsid w:val="00CE7439"/>
    <w:rsid w:val="00CF0D9D"/>
    <w:rsid w:val="00CF1860"/>
    <w:rsid w:val="00CF315C"/>
    <w:rsid w:val="00CF37E2"/>
    <w:rsid w:val="00CF3E28"/>
    <w:rsid w:val="00CF4002"/>
    <w:rsid w:val="00CF44C7"/>
    <w:rsid w:val="00CF562D"/>
    <w:rsid w:val="00CF58DB"/>
    <w:rsid w:val="00CF5AB5"/>
    <w:rsid w:val="00CF69FB"/>
    <w:rsid w:val="00D006F7"/>
    <w:rsid w:val="00D01890"/>
    <w:rsid w:val="00D01972"/>
    <w:rsid w:val="00D027A4"/>
    <w:rsid w:val="00D030FB"/>
    <w:rsid w:val="00D03C4D"/>
    <w:rsid w:val="00D042DC"/>
    <w:rsid w:val="00D0472E"/>
    <w:rsid w:val="00D056DF"/>
    <w:rsid w:val="00D057BD"/>
    <w:rsid w:val="00D05ABC"/>
    <w:rsid w:val="00D073D0"/>
    <w:rsid w:val="00D0746D"/>
    <w:rsid w:val="00D07856"/>
    <w:rsid w:val="00D120E4"/>
    <w:rsid w:val="00D12643"/>
    <w:rsid w:val="00D13410"/>
    <w:rsid w:val="00D14544"/>
    <w:rsid w:val="00D14608"/>
    <w:rsid w:val="00D15594"/>
    <w:rsid w:val="00D15C86"/>
    <w:rsid w:val="00D15DEC"/>
    <w:rsid w:val="00D16765"/>
    <w:rsid w:val="00D16A49"/>
    <w:rsid w:val="00D17065"/>
    <w:rsid w:val="00D20217"/>
    <w:rsid w:val="00D210EE"/>
    <w:rsid w:val="00D21100"/>
    <w:rsid w:val="00D21B61"/>
    <w:rsid w:val="00D2227A"/>
    <w:rsid w:val="00D22505"/>
    <w:rsid w:val="00D226A8"/>
    <w:rsid w:val="00D22E85"/>
    <w:rsid w:val="00D22F8E"/>
    <w:rsid w:val="00D2392F"/>
    <w:rsid w:val="00D24F25"/>
    <w:rsid w:val="00D250A4"/>
    <w:rsid w:val="00D25769"/>
    <w:rsid w:val="00D273CE"/>
    <w:rsid w:val="00D300E8"/>
    <w:rsid w:val="00D310E7"/>
    <w:rsid w:val="00D31400"/>
    <w:rsid w:val="00D31A69"/>
    <w:rsid w:val="00D3234B"/>
    <w:rsid w:val="00D3299A"/>
    <w:rsid w:val="00D32F3F"/>
    <w:rsid w:val="00D33272"/>
    <w:rsid w:val="00D33C9C"/>
    <w:rsid w:val="00D33D01"/>
    <w:rsid w:val="00D3531E"/>
    <w:rsid w:val="00D358B5"/>
    <w:rsid w:val="00D358FE"/>
    <w:rsid w:val="00D35C22"/>
    <w:rsid w:val="00D36672"/>
    <w:rsid w:val="00D36DFA"/>
    <w:rsid w:val="00D3742C"/>
    <w:rsid w:val="00D377DF"/>
    <w:rsid w:val="00D37B02"/>
    <w:rsid w:val="00D37C81"/>
    <w:rsid w:val="00D37C93"/>
    <w:rsid w:val="00D41AE1"/>
    <w:rsid w:val="00D424AE"/>
    <w:rsid w:val="00D42F06"/>
    <w:rsid w:val="00D42F13"/>
    <w:rsid w:val="00D44600"/>
    <w:rsid w:val="00D44912"/>
    <w:rsid w:val="00D45756"/>
    <w:rsid w:val="00D4581D"/>
    <w:rsid w:val="00D45E92"/>
    <w:rsid w:val="00D4657A"/>
    <w:rsid w:val="00D469FB"/>
    <w:rsid w:val="00D4747D"/>
    <w:rsid w:val="00D478F6"/>
    <w:rsid w:val="00D50342"/>
    <w:rsid w:val="00D5035B"/>
    <w:rsid w:val="00D504EB"/>
    <w:rsid w:val="00D51451"/>
    <w:rsid w:val="00D51BAA"/>
    <w:rsid w:val="00D52097"/>
    <w:rsid w:val="00D54111"/>
    <w:rsid w:val="00D54EB7"/>
    <w:rsid w:val="00D54F43"/>
    <w:rsid w:val="00D553A7"/>
    <w:rsid w:val="00D55533"/>
    <w:rsid w:val="00D555B4"/>
    <w:rsid w:val="00D55CEE"/>
    <w:rsid w:val="00D55E7C"/>
    <w:rsid w:val="00D560E1"/>
    <w:rsid w:val="00D5691B"/>
    <w:rsid w:val="00D575C5"/>
    <w:rsid w:val="00D577C9"/>
    <w:rsid w:val="00D578FD"/>
    <w:rsid w:val="00D57FE1"/>
    <w:rsid w:val="00D607B7"/>
    <w:rsid w:val="00D60B61"/>
    <w:rsid w:val="00D60D07"/>
    <w:rsid w:val="00D60D4C"/>
    <w:rsid w:val="00D610CE"/>
    <w:rsid w:val="00D61157"/>
    <w:rsid w:val="00D616B2"/>
    <w:rsid w:val="00D62545"/>
    <w:rsid w:val="00D62906"/>
    <w:rsid w:val="00D6450D"/>
    <w:rsid w:val="00D64AEE"/>
    <w:rsid w:val="00D67299"/>
    <w:rsid w:val="00D67483"/>
    <w:rsid w:val="00D714E2"/>
    <w:rsid w:val="00D71599"/>
    <w:rsid w:val="00D736A0"/>
    <w:rsid w:val="00D73F67"/>
    <w:rsid w:val="00D76576"/>
    <w:rsid w:val="00D779B9"/>
    <w:rsid w:val="00D779BA"/>
    <w:rsid w:val="00D804D8"/>
    <w:rsid w:val="00D80809"/>
    <w:rsid w:val="00D814BA"/>
    <w:rsid w:val="00D82711"/>
    <w:rsid w:val="00D82F66"/>
    <w:rsid w:val="00D83413"/>
    <w:rsid w:val="00D83713"/>
    <w:rsid w:val="00D83D22"/>
    <w:rsid w:val="00D844F1"/>
    <w:rsid w:val="00D84FBA"/>
    <w:rsid w:val="00D851B4"/>
    <w:rsid w:val="00D856AA"/>
    <w:rsid w:val="00D85CBE"/>
    <w:rsid w:val="00D86547"/>
    <w:rsid w:val="00D86CE4"/>
    <w:rsid w:val="00D877C1"/>
    <w:rsid w:val="00D87AFC"/>
    <w:rsid w:val="00D90444"/>
    <w:rsid w:val="00D90CC9"/>
    <w:rsid w:val="00D91C7C"/>
    <w:rsid w:val="00D92BE6"/>
    <w:rsid w:val="00D93750"/>
    <w:rsid w:val="00D947A3"/>
    <w:rsid w:val="00D95142"/>
    <w:rsid w:val="00D9550F"/>
    <w:rsid w:val="00D96FBC"/>
    <w:rsid w:val="00D973E1"/>
    <w:rsid w:val="00D977EF"/>
    <w:rsid w:val="00D97EC3"/>
    <w:rsid w:val="00DA0B30"/>
    <w:rsid w:val="00DA13C2"/>
    <w:rsid w:val="00DA282F"/>
    <w:rsid w:val="00DA2FDA"/>
    <w:rsid w:val="00DA367C"/>
    <w:rsid w:val="00DA3B23"/>
    <w:rsid w:val="00DA3EA6"/>
    <w:rsid w:val="00DA4CDE"/>
    <w:rsid w:val="00DA511D"/>
    <w:rsid w:val="00DA6BE1"/>
    <w:rsid w:val="00DA7ADF"/>
    <w:rsid w:val="00DB050A"/>
    <w:rsid w:val="00DB0740"/>
    <w:rsid w:val="00DB09F4"/>
    <w:rsid w:val="00DB17B4"/>
    <w:rsid w:val="00DB2123"/>
    <w:rsid w:val="00DB25CE"/>
    <w:rsid w:val="00DB2AF2"/>
    <w:rsid w:val="00DB329A"/>
    <w:rsid w:val="00DB37FE"/>
    <w:rsid w:val="00DB44FA"/>
    <w:rsid w:val="00DB5569"/>
    <w:rsid w:val="00DB55E2"/>
    <w:rsid w:val="00DB5D08"/>
    <w:rsid w:val="00DB6229"/>
    <w:rsid w:val="00DB70B1"/>
    <w:rsid w:val="00DB7284"/>
    <w:rsid w:val="00DB75DE"/>
    <w:rsid w:val="00DC01D2"/>
    <w:rsid w:val="00DC02EA"/>
    <w:rsid w:val="00DC0371"/>
    <w:rsid w:val="00DC0410"/>
    <w:rsid w:val="00DC04AD"/>
    <w:rsid w:val="00DC38B1"/>
    <w:rsid w:val="00DC4AC7"/>
    <w:rsid w:val="00DC4DA0"/>
    <w:rsid w:val="00DC542C"/>
    <w:rsid w:val="00DC74FC"/>
    <w:rsid w:val="00DC7625"/>
    <w:rsid w:val="00DC781A"/>
    <w:rsid w:val="00DC7F24"/>
    <w:rsid w:val="00DD03A7"/>
    <w:rsid w:val="00DD0793"/>
    <w:rsid w:val="00DD13A8"/>
    <w:rsid w:val="00DD1BD8"/>
    <w:rsid w:val="00DD2CE8"/>
    <w:rsid w:val="00DD328A"/>
    <w:rsid w:val="00DD357B"/>
    <w:rsid w:val="00DD367B"/>
    <w:rsid w:val="00DD37AC"/>
    <w:rsid w:val="00DD4431"/>
    <w:rsid w:val="00DD44C8"/>
    <w:rsid w:val="00DD57E4"/>
    <w:rsid w:val="00DE0055"/>
    <w:rsid w:val="00DE186E"/>
    <w:rsid w:val="00DE2795"/>
    <w:rsid w:val="00DE3CC0"/>
    <w:rsid w:val="00DE4A63"/>
    <w:rsid w:val="00DE53E7"/>
    <w:rsid w:val="00DE56D5"/>
    <w:rsid w:val="00DF0D2F"/>
    <w:rsid w:val="00DF1B1A"/>
    <w:rsid w:val="00DF203E"/>
    <w:rsid w:val="00DF2AF1"/>
    <w:rsid w:val="00DF2BDB"/>
    <w:rsid w:val="00DF2E04"/>
    <w:rsid w:val="00DF36B2"/>
    <w:rsid w:val="00DF56A4"/>
    <w:rsid w:val="00DF5BE4"/>
    <w:rsid w:val="00DF5CD8"/>
    <w:rsid w:val="00DF5E1C"/>
    <w:rsid w:val="00DF61F8"/>
    <w:rsid w:val="00DF67B2"/>
    <w:rsid w:val="00DF67C3"/>
    <w:rsid w:val="00DF69DA"/>
    <w:rsid w:val="00DF6B56"/>
    <w:rsid w:val="00DF79EB"/>
    <w:rsid w:val="00DF7A49"/>
    <w:rsid w:val="00DF7F67"/>
    <w:rsid w:val="00E00A2D"/>
    <w:rsid w:val="00E015EC"/>
    <w:rsid w:val="00E015FF"/>
    <w:rsid w:val="00E016F0"/>
    <w:rsid w:val="00E01785"/>
    <w:rsid w:val="00E01F06"/>
    <w:rsid w:val="00E02044"/>
    <w:rsid w:val="00E02B45"/>
    <w:rsid w:val="00E02FBD"/>
    <w:rsid w:val="00E041D3"/>
    <w:rsid w:val="00E0483D"/>
    <w:rsid w:val="00E04BF1"/>
    <w:rsid w:val="00E050EF"/>
    <w:rsid w:val="00E064EA"/>
    <w:rsid w:val="00E07377"/>
    <w:rsid w:val="00E073D9"/>
    <w:rsid w:val="00E075E5"/>
    <w:rsid w:val="00E079EF"/>
    <w:rsid w:val="00E07DA0"/>
    <w:rsid w:val="00E07DB7"/>
    <w:rsid w:val="00E10219"/>
    <w:rsid w:val="00E111E9"/>
    <w:rsid w:val="00E115D1"/>
    <w:rsid w:val="00E11A8A"/>
    <w:rsid w:val="00E11B1B"/>
    <w:rsid w:val="00E12716"/>
    <w:rsid w:val="00E1285D"/>
    <w:rsid w:val="00E129D6"/>
    <w:rsid w:val="00E1309D"/>
    <w:rsid w:val="00E14274"/>
    <w:rsid w:val="00E14ACB"/>
    <w:rsid w:val="00E14BA5"/>
    <w:rsid w:val="00E14DFB"/>
    <w:rsid w:val="00E151B0"/>
    <w:rsid w:val="00E15773"/>
    <w:rsid w:val="00E16217"/>
    <w:rsid w:val="00E16235"/>
    <w:rsid w:val="00E16EA1"/>
    <w:rsid w:val="00E16EC8"/>
    <w:rsid w:val="00E17704"/>
    <w:rsid w:val="00E17E17"/>
    <w:rsid w:val="00E20244"/>
    <w:rsid w:val="00E207BF"/>
    <w:rsid w:val="00E207F8"/>
    <w:rsid w:val="00E208C7"/>
    <w:rsid w:val="00E208F8"/>
    <w:rsid w:val="00E21246"/>
    <w:rsid w:val="00E2147C"/>
    <w:rsid w:val="00E214CF"/>
    <w:rsid w:val="00E21C3D"/>
    <w:rsid w:val="00E229A8"/>
    <w:rsid w:val="00E2357D"/>
    <w:rsid w:val="00E23668"/>
    <w:rsid w:val="00E23B6A"/>
    <w:rsid w:val="00E23CDE"/>
    <w:rsid w:val="00E276F2"/>
    <w:rsid w:val="00E30390"/>
    <w:rsid w:val="00E30B75"/>
    <w:rsid w:val="00E310D8"/>
    <w:rsid w:val="00E31A92"/>
    <w:rsid w:val="00E31E64"/>
    <w:rsid w:val="00E31FD5"/>
    <w:rsid w:val="00E3233E"/>
    <w:rsid w:val="00E328B4"/>
    <w:rsid w:val="00E33F10"/>
    <w:rsid w:val="00E33FDB"/>
    <w:rsid w:val="00E34BA6"/>
    <w:rsid w:val="00E35B91"/>
    <w:rsid w:val="00E35E94"/>
    <w:rsid w:val="00E36509"/>
    <w:rsid w:val="00E36A19"/>
    <w:rsid w:val="00E37098"/>
    <w:rsid w:val="00E379D7"/>
    <w:rsid w:val="00E401C1"/>
    <w:rsid w:val="00E40826"/>
    <w:rsid w:val="00E40B7C"/>
    <w:rsid w:val="00E40C2B"/>
    <w:rsid w:val="00E40FB2"/>
    <w:rsid w:val="00E41080"/>
    <w:rsid w:val="00E415A8"/>
    <w:rsid w:val="00E41B74"/>
    <w:rsid w:val="00E42A0A"/>
    <w:rsid w:val="00E4342E"/>
    <w:rsid w:val="00E435D1"/>
    <w:rsid w:val="00E43CC2"/>
    <w:rsid w:val="00E44014"/>
    <w:rsid w:val="00E44087"/>
    <w:rsid w:val="00E45994"/>
    <w:rsid w:val="00E46A11"/>
    <w:rsid w:val="00E50A4D"/>
    <w:rsid w:val="00E52C80"/>
    <w:rsid w:val="00E53093"/>
    <w:rsid w:val="00E54158"/>
    <w:rsid w:val="00E54322"/>
    <w:rsid w:val="00E5459E"/>
    <w:rsid w:val="00E54E59"/>
    <w:rsid w:val="00E54F3D"/>
    <w:rsid w:val="00E556EB"/>
    <w:rsid w:val="00E5577C"/>
    <w:rsid w:val="00E569A9"/>
    <w:rsid w:val="00E57413"/>
    <w:rsid w:val="00E576E9"/>
    <w:rsid w:val="00E600D8"/>
    <w:rsid w:val="00E60B52"/>
    <w:rsid w:val="00E6139A"/>
    <w:rsid w:val="00E61A7A"/>
    <w:rsid w:val="00E62449"/>
    <w:rsid w:val="00E626E1"/>
    <w:rsid w:val="00E636B1"/>
    <w:rsid w:val="00E63912"/>
    <w:rsid w:val="00E641A6"/>
    <w:rsid w:val="00E64638"/>
    <w:rsid w:val="00E65D7E"/>
    <w:rsid w:val="00E66BEF"/>
    <w:rsid w:val="00E66D51"/>
    <w:rsid w:val="00E66E4C"/>
    <w:rsid w:val="00E66FE9"/>
    <w:rsid w:val="00E672FF"/>
    <w:rsid w:val="00E67B04"/>
    <w:rsid w:val="00E70234"/>
    <w:rsid w:val="00E70A09"/>
    <w:rsid w:val="00E7122E"/>
    <w:rsid w:val="00E7196F"/>
    <w:rsid w:val="00E71A2E"/>
    <w:rsid w:val="00E71F9E"/>
    <w:rsid w:val="00E7249B"/>
    <w:rsid w:val="00E729EC"/>
    <w:rsid w:val="00E72BAD"/>
    <w:rsid w:val="00E7308B"/>
    <w:rsid w:val="00E73503"/>
    <w:rsid w:val="00E74469"/>
    <w:rsid w:val="00E75519"/>
    <w:rsid w:val="00E766EE"/>
    <w:rsid w:val="00E76CB8"/>
    <w:rsid w:val="00E81295"/>
    <w:rsid w:val="00E81630"/>
    <w:rsid w:val="00E816AF"/>
    <w:rsid w:val="00E81E6F"/>
    <w:rsid w:val="00E8299D"/>
    <w:rsid w:val="00E82B31"/>
    <w:rsid w:val="00E840B0"/>
    <w:rsid w:val="00E86094"/>
    <w:rsid w:val="00E86EBE"/>
    <w:rsid w:val="00E8763F"/>
    <w:rsid w:val="00E87697"/>
    <w:rsid w:val="00E879E9"/>
    <w:rsid w:val="00E909D1"/>
    <w:rsid w:val="00E90D29"/>
    <w:rsid w:val="00E911AF"/>
    <w:rsid w:val="00E92594"/>
    <w:rsid w:val="00E92A0B"/>
    <w:rsid w:val="00E92A9E"/>
    <w:rsid w:val="00E931FC"/>
    <w:rsid w:val="00E933E2"/>
    <w:rsid w:val="00E93D5C"/>
    <w:rsid w:val="00E9534B"/>
    <w:rsid w:val="00E95912"/>
    <w:rsid w:val="00E97247"/>
    <w:rsid w:val="00E97565"/>
    <w:rsid w:val="00E97FE7"/>
    <w:rsid w:val="00EA072C"/>
    <w:rsid w:val="00EA22E5"/>
    <w:rsid w:val="00EA2BCD"/>
    <w:rsid w:val="00EA3921"/>
    <w:rsid w:val="00EA3BE4"/>
    <w:rsid w:val="00EA3F9C"/>
    <w:rsid w:val="00EA4C58"/>
    <w:rsid w:val="00EA4C90"/>
    <w:rsid w:val="00EA5065"/>
    <w:rsid w:val="00EA52B5"/>
    <w:rsid w:val="00EA554D"/>
    <w:rsid w:val="00EA5687"/>
    <w:rsid w:val="00EA5BBB"/>
    <w:rsid w:val="00EA5D47"/>
    <w:rsid w:val="00EA632D"/>
    <w:rsid w:val="00EA6CF0"/>
    <w:rsid w:val="00EA7C27"/>
    <w:rsid w:val="00EA7D7E"/>
    <w:rsid w:val="00EA7EB9"/>
    <w:rsid w:val="00EB00DF"/>
    <w:rsid w:val="00EB011A"/>
    <w:rsid w:val="00EB06ED"/>
    <w:rsid w:val="00EB088D"/>
    <w:rsid w:val="00EB1C5E"/>
    <w:rsid w:val="00EB230E"/>
    <w:rsid w:val="00EB2334"/>
    <w:rsid w:val="00EB2F66"/>
    <w:rsid w:val="00EB2FD2"/>
    <w:rsid w:val="00EB3246"/>
    <w:rsid w:val="00EB3395"/>
    <w:rsid w:val="00EB512E"/>
    <w:rsid w:val="00EB5C29"/>
    <w:rsid w:val="00EB5F9E"/>
    <w:rsid w:val="00EB5FB0"/>
    <w:rsid w:val="00EB6757"/>
    <w:rsid w:val="00EB6F74"/>
    <w:rsid w:val="00EB736A"/>
    <w:rsid w:val="00EB7B8A"/>
    <w:rsid w:val="00EB7ECD"/>
    <w:rsid w:val="00EC055A"/>
    <w:rsid w:val="00EC0E75"/>
    <w:rsid w:val="00EC1869"/>
    <w:rsid w:val="00EC192C"/>
    <w:rsid w:val="00EC2D24"/>
    <w:rsid w:val="00EC4133"/>
    <w:rsid w:val="00EC43FB"/>
    <w:rsid w:val="00EC49C6"/>
    <w:rsid w:val="00EC4FBE"/>
    <w:rsid w:val="00EC5080"/>
    <w:rsid w:val="00EC6324"/>
    <w:rsid w:val="00EC65CE"/>
    <w:rsid w:val="00EC686D"/>
    <w:rsid w:val="00EC6D52"/>
    <w:rsid w:val="00EC7B73"/>
    <w:rsid w:val="00ED0699"/>
    <w:rsid w:val="00ED0C57"/>
    <w:rsid w:val="00ED1783"/>
    <w:rsid w:val="00ED1FCB"/>
    <w:rsid w:val="00ED2DBD"/>
    <w:rsid w:val="00ED3CF2"/>
    <w:rsid w:val="00ED4271"/>
    <w:rsid w:val="00ED468F"/>
    <w:rsid w:val="00ED4A0C"/>
    <w:rsid w:val="00ED53EF"/>
    <w:rsid w:val="00ED55C4"/>
    <w:rsid w:val="00ED55FE"/>
    <w:rsid w:val="00ED5D5F"/>
    <w:rsid w:val="00ED5DE8"/>
    <w:rsid w:val="00ED77D3"/>
    <w:rsid w:val="00ED7892"/>
    <w:rsid w:val="00ED7B62"/>
    <w:rsid w:val="00ED7D57"/>
    <w:rsid w:val="00EE0025"/>
    <w:rsid w:val="00EE05DA"/>
    <w:rsid w:val="00EE1780"/>
    <w:rsid w:val="00EE1A93"/>
    <w:rsid w:val="00EE1F2E"/>
    <w:rsid w:val="00EE2F59"/>
    <w:rsid w:val="00EE32C8"/>
    <w:rsid w:val="00EE4158"/>
    <w:rsid w:val="00EE42C3"/>
    <w:rsid w:val="00EE4541"/>
    <w:rsid w:val="00EE4679"/>
    <w:rsid w:val="00EE5693"/>
    <w:rsid w:val="00EE60D2"/>
    <w:rsid w:val="00EE6B3D"/>
    <w:rsid w:val="00EE6CD7"/>
    <w:rsid w:val="00EE6FAD"/>
    <w:rsid w:val="00EE704E"/>
    <w:rsid w:val="00EE768D"/>
    <w:rsid w:val="00EE7E96"/>
    <w:rsid w:val="00EF0479"/>
    <w:rsid w:val="00EF0C1B"/>
    <w:rsid w:val="00EF0FFD"/>
    <w:rsid w:val="00EF152B"/>
    <w:rsid w:val="00EF1B5E"/>
    <w:rsid w:val="00EF3356"/>
    <w:rsid w:val="00EF44B6"/>
    <w:rsid w:val="00EF5769"/>
    <w:rsid w:val="00EF6491"/>
    <w:rsid w:val="00EF6A20"/>
    <w:rsid w:val="00EF6B25"/>
    <w:rsid w:val="00EF7A5D"/>
    <w:rsid w:val="00EF7BD4"/>
    <w:rsid w:val="00EF7D09"/>
    <w:rsid w:val="00F00078"/>
    <w:rsid w:val="00F001C7"/>
    <w:rsid w:val="00F00B6E"/>
    <w:rsid w:val="00F00B96"/>
    <w:rsid w:val="00F00FDF"/>
    <w:rsid w:val="00F0138E"/>
    <w:rsid w:val="00F01743"/>
    <w:rsid w:val="00F01AD1"/>
    <w:rsid w:val="00F01F5A"/>
    <w:rsid w:val="00F02194"/>
    <w:rsid w:val="00F02552"/>
    <w:rsid w:val="00F05964"/>
    <w:rsid w:val="00F066E2"/>
    <w:rsid w:val="00F06B62"/>
    <w:rsid w:val="00F06C5A"/>
    <w:rsid w:val="00F072C9"/>
    <w:rsid w:val="00F07736"/>
    <w:rsid w:val="00F105F9"/>
    <w:rsid w:val="00F10F4C"/>
    <w:rsid w:val="00F11603"/>
    <w:rsid w:val="00F11EC8"/>
    <w:rsid w:val="00F125EE"/>
    <w:rsid w:val="00F13773"/>
    <w:rsid w:val="00F13EC7"/>
    <w:rsid w:val="00F13FAE"/>
    <w:rsid w:val="00F14623"/>
    <w:rsid w:val="00F15E15"/>
    <w:rsid w:val="00F16C2A"/>
    <w:rsid w:val="00F17171"/>
    <w:rsid w:val="00F1722F"/>
    <w:rsid w:val="00F207DB"/>
    <w:rsid w:val="00F213B1"/>
    <w:rsid w:val="00F2235B"/>
    <w:rsid w:val="00F22FFC"/>
    <w:rsid w:val="00F243DF"/>
    <w:rsid w:val="00F249F6"/>
    <w:rsid w:val="00F255DD"/>
    <w:rsid w:val="00F25CC3"/>
    <w:rsid w:val="00F2715A"/>
    <w:rsid w:val="00F274B3"/>
    <w:rsid w:val="00F27CEE"/>
    <w:rsid w:val="00F30936"/>
    <w:rsid w:val="00F3146F"/>
    <w:rsid w:val="00F3171F"/>
    <w:rsid w:val="00F31DF5"/>
    <w:rsid w:val="00F32353"/>
    <w:rsid w:val="00F3240B"/>
    <w:rsid w:val="00F32704"/>
    <w:rsid w:val="00F33217"/>
    <w:rsid w:val="00F34370"/>
    <w:rsid w:val="00F3480A"/>
    <w:rsid w:val="00F35172"/>
    <w:rsid w:val="00F351B1"/>
    <w:rsid w:val="00F35470"/>
    <w:rsid w:val="00F3577D"/>
    <w:rsid w:val="00F35D75"/>
    <w:rsid w:val="00F3619A"/>
    <w:rsid w:val="00F36337"/>
    <w:rsid w:val="00F368FD"/>
    <w:rsid w:val="00F36EF8"/>
    <w:rsid w:val="00F3747B"/>
    <w:rsid w:val="00F37F9F"/>
    <w:rsid w:val="00F4186D"/>
    <w:rsid w:val="00F41AEE"/>
    <w:rsid w:val="00F4287A"/>
    <w:rsid w:val="00F4388D"/>
    <w:rsid w:val="00F43966"/>
    <w:rsid w:val="00F4758E"/>
    <w:rsid w:val="00F476A8"/>
    <w:rsid w:val="00F5082E"/>
    <w:rsid w:val="00F50E9C"/>
    <w:rsid w:val="00F53238"/>
    <w:rsid w:val="00F54B0C"/>
    <w:rsid w:val="00F54F61"/>
    <w:rsid w:val="00F56DC7"/>
    <w:rsid w:val="00F571CD"/>
    <w:rsid w:val="00F57CCC"/>
    <w:rsid w:val="00F57DE8"/>
    <w:rsid w:val="00F60D3D"/>
    <w:rsid w:val="00F60E01"/>
    <w:rsid w:val="00F611E7"/>
    <w:rsid w:val="00F616E9"/>
    <w:rsid w:val="00F61B93"/>
    <w:rsid w:val="00F634BC"/>
    <w:rsid w:val="00F638F9"/>
    <w:rsid w:val="00F63EDA"/>
    <w:rsid w:val="00F65181"/>
    <w:rsid w:val="00F65743"/>
    <w:rsid w:val="00F66383"/>
    <w:rsid w:val="00F6671C"/>
    <w:rsid w:val="00F70A40"/>
    <w:rsid w:val="00F72060"/>
    <w:rsid w:val="00F72CA0"/>
    <w:rsid w:val="00F73647"/>
    <w:rsid w:val="00F7368A"/>
    <w:rsid w:val="00F74390"/>
    <w:rsid w:val="00F745D8"/>
    <w:rsid w:val="00F74D12"/>
    <w:rsid w:val="00F76FD1"/>
    <w:rsid w:val="00F77AF3"/>
    <w:rsid w:val="00F8181E"/>
    <w:rsid w:val="00F81836"/>
    <w:rsid w:val="00F81973"/>
    <w:rsid w:val="00F82F06"/>
    <w:rsid w:val="00F838AC"/>
    <w:rsid w:val="00F83B91"/>
    <w:rsid w:val="00F83D01"/>
    <w:rsid w:val="00F83E93"/>
    <w:rsid w:val="00F8509C"/>
    <w:rsid w:val="00F860FE"/>
    <w:rsid w:val="00F90386"/>
    <w:rsid w:val="00F909D2"/>
    <w:rsid w:val="00F90A8B"/>
    <w:rsid w:val="00F90B01"/>
    <w:rsid w:val="00F91611"/>
    <w:rsid w:val="00F91AFF"/>
    <w:rsid w:val="00F9224F"/>
    <w:rsid w:val="00F92920"/>
    <w:rsid w:val="00F93276"/>
    <w:rsid w:val="00F94D9F"/>
    <w:rsid w:val="00F94DE0"/>
    <w:rsid w:val="00F951C4"/>
    <w:rsid w:val="00F96014"/>
    <w:rsid w:val="00F96042"/>
    <w:rsid w:val="00F961CE"/>
    <w:rsid w:val="00F9678D"/>
    <w:rsid w:val="00F96CEE"/>
    <w:rsid w:val="00F97FE9"/>
    <w:rsid w:val="00FA020A"/>
    <w:rsid w:val="00FA0291"/>
    <w:rsid w:val="00FA07AA"/>
    <w:rsid w:val="00FA120C"/>
    <w:rsid w:val="00FA19BB"/>
    <w:rsid w:val="00FA4763"/>
    <w:rsid w:val="00FA73DE"/>
    <w:rsid w:val="00FA77B4"/>
    <w:rsid w:val="00FB010A"/>
    <w:rsid w:val="00FB0364"/>
    <w:rsid w:val="00FB0773"/>
    <w:rsid w:val="00FB1667"/>
    <w:rsid w:val="00FB1756"/>
    <w:rsid w:val="00FB1D2D"/>
    <w:rsid w:val="00FB2F79"/>
    <w:rsid w:val="00FB499E"/>
    <w:rsid w:val="00FB4A58"/>
    <w:rsid w:val="00FB4DBD"/>
    <w:rsid w:val="00FB512D"/>
    <w:rsid w:val="00FB5CDF"/>
    <w:rsid w:val="00FB6CFE"/>
    <w:rsid w:val="00FB7AAB"/>
    <w:rsid w:val="00FC0546"/>
    <w:rsid w:val="00FC27CB"/>
    <w:rsid w:val="00FC29E8"/>
    <w:rsid w:val="00FC3187"/>
    <w:rsid w:val="00FC382B"/>
    <w:rsid w:val="00FC4625"/>
    <w:rsid w:val="00FC49AE"/>
    <w:rsid w:val="00FC49B5"/>
    <w:rsid w:val="00FC4E8C"/>
    <w:rsid w:val="00FC53CB"/>
    <w:rsid w:val="00FC6192"/>
    <w:rsid w:val="00FC6F03"/>
    <w:rsid w:val="00FC7B60"/>
    <w:rsid w:val="00FD0B07"/>
    <w:rsid w:val="00FD0EB5"/>
    <w:rsid w:val="00FD0F99"/>
    <w:rsid w:val="00FD1A3F"/>
    <w:rsid w:val="00FD1DF8"/>
    <w:rsid w:val="00FD261D"/>
    <w:rsid w:val="00FD2D8B"/>
    <w:rsid w:val="00FD3FC1"/>
    <w:rsid w:val="00FD41EB"/>
    <w:rsid w:val="00FD467D"/>
    <w:rsid w:val="00FD528E"/>
    <w:rsid w:val="00FD54E4"/>
    <w:rsid w:val="00FD6E37"/>
    <w:rsid w:val="00FD74DE"/>
    <w:rsid w:val="00FD794A"/>
    <w:rsid w:val="00FE0523"/>
    <w:rsid w:val="00FE1EC7"/>
    <w:rsid w:val="00FE2A94"/>
    <w:rsid w:val="00FE40CD"/>
    <w:rsid w:val="00FE4F1C"/>
    <w:rsid w:val="00FE54D7"/>
    <w:rsid w:val="00FE57D4"/>
    <w:rsid w:val="00FE585C"/>
    <w:rsid w:val="00FE668F"/>
    <w:rsid w:val="00FE6729"/>
    <w:rsid w:val="00FE73A1"/>
    <w:rsid w:val="00FE7950"/>
    <w:rsid w:val="00FF0E54"/>
    <w:rsid w:val="00FF192F"/>
    <w:rsid w:val="00FF3DB2"/>
    <w:rsid w:val="00FF3F24"/>
    <w:rsid w:val="00FF52C4"/>
    <w:rsid w:val="00FF5BC7"/>
    <w:rsid w:val="00FF5F17"/>
    <w:rsid w:val="00FF6333"/>
    <w:rsid w:val="00FF6A94"/>
    <w:rsid w:val="00FF6D9A"/>
    <w:rsid w:val="00FF701F"/>
    <w:rsid w:val="00FF793B"/>
    <w:rsid w:val="00FF7A12"/>
    <w:rsid w:val="014C7202"/>
    <w:rsid w:val="01AF495E"/>
    <w:rsid w:val="02CB3810"/>
    <w:rsid w:val="03A835C9"/>
    <w:rsid w:val="055D1BED"/>
    <w:rsid w:val="08C40A2B"/>
    <w:rsid w:val="08FC705D"/>
    <w:rsid w:val="09A37001"/>
    <w:rsid w:val="0A0E2657"/>
    <w:rsid w:val="0A5E1725"/>
    <w:rsid w:val="0E3C2F16"/>
    <w:rsid w:val="0F3D380D"/>
    <w:rsid w:val="10F24FCD"/>
    <w:rsid w:val="11500B18"/>
    <w:rsid w:val="11D3001C"/>
    <w:rsid w:val="123213DC"/>
    <w:rsid w:val="144C7576"/>
    <w:rsid w:val="148B2E2A"/>
    <w:rsid w:val="14C76936"/>
    <w:rsid w:val="14C91A2B"/>
    <w:rsid w:val="152E103C"/>
    <w:rsid w:val="15550380"/>
    <w:rsid w:val="163200E6"/>
    <w:rsid w:val="190E1C2A"/>
    <w:rsid w:val="1A152FEB"/>
    <w:rsid w:val="1B5A2236"/>
    <w:rsid w:val="1CB004AB"/>
    <w:rsid w:val="1DC37838"/>
    <w:rsid w:val="1E346F10"/>
    <w:rsid w:val="1FE422BA"/>
    <w:rsid w:val="207F1450"/>
    <w:rsid w:val="20B16A32"/>
    <w:rsid w:val="221A1A32"/>
    <w:rsid w:val="22E15508"/>
    <w:rsid w:val="231E211D"/>
    <w:rsid w:val="24A3173C"/>
    <w:rsid w:val="25225AB5"/>
    <w:rsid w:val="2563532D"/>
    <w:rsid w:val="25960DD0"/>
    <w:rsid w:val="26880431"/>
    <w:rsid w:val="26A15B9A"/>
    <w:rsid w:val="27F419B4"/>
    <w:rsid w:val="290E37DA"/>
    <w:rsid w:val="2A8934DF"/>
    <w:rsid w:val="2B23178F"/>
    <w:rsid w:val="2BF23D70"/>
    <w:rsid w:val="2C8615B2"/>
    <w:rsid w:val="2EE15E74"/>
    <w:rsid w:val="2FA06C76"/>
    <w:rsid w:val="30716DAF"/>
    <w:rsid w:val="312F026A"/>
    <w:rsid w:val="331D324E"/>
    <w:rsid w:val="33A14A4D"/>
    <w:rsid w:val="33D17CAC"/>
    <w:rsid w:val="34325825"/>
    <w:rsid w:val="345C11BC"/>
    <w:rsid w:val="34C021CD"/>
    <w:rsid w:val="35D704CB"/>
    <w:rsid w:val="36D90A90"/>
    <w:rsid w:val="377067E0"/>
    <w:rsid w:val="38C13D8F"/>
    <w:rsid w:val="3AA53E4D"/>
    <w:rsid w:val="3D2D2404"/>
    <w:rsid w:val="3E09010B"/>
    <w:rsid w:val="3EA81000"/>
    <w:rsid w:val="3EF124A6"/>
    <w:rsid w:val="3F753F26"/>
    <w:rsid w:val="3FD03F5E"/>
    <w:rsid w:val="400A3545"/>
    <w:rsid w:val="40AA098F"/>
    <w:rsid w:val="42AB23C5"/>
    <w:rsid w:val="43A96FEB"/>
    <w:rsid w:val="445A1239"/>
    <w:rsid w:val="46125D35"/>
    <w:rsid w:val="48A456CC"/>
    <w:rsid w:val="49025415"/>
    <w:rsid w:val="492C1FAE"/>
    <w:rsid w:val="49641C93"/>
    <w:rsid w:val="4BCC42A8"/>
    <w:rsid w:val="4C3C21F1"/>
    <w:rsid w:val="4E404CF9"/>
    <w:rsid w:val="4ED86C16"/>
    <w:rsid w:val="4F3D6268"/>
    <w:rsid w:val="4F506A89"/>
    <w:rsid w:val="4FFA6992"/>
    <w:rsid w:val="501C05B6"/>
    <w:rsid w:val="503F3C84"/>
    <w:rsid w:val="50AB4D59"/>
    <w:rsid w:val="51330677"/>
    <w:rsid w:val="52A97B77"/>
    <w:rsid w:val="53A470FC"/>
    <w:rsid w:val="54224F24"/>
    <w:rsid w:val="557D3ECF"/>
    <w:rsid w:val="563015EC"/>
    <w:rsid w:val="56BC46D8"/>
    <w:rsid w:val="580035A1"/>
    <w:rsid w:val="59BB7C8D"/>
    <w:rsid w:val="59D03221"/>
    <w:rsid w:val="5A397013"/>
    <w:rsid w:val="5A5F1D7D"/>
    <w:rsid w:val="5A7B4309"/>
    <w:rsid w:val="5B3957B9"/>
    <w:rsid w:val="5B46318B"/>
    <w:rsid w:val="5B8579E9"/>
    <w:rsid w:val="5BB05A3A"/>
    <w:rsid w:val="5C527B46"/>
    <w:rsid w:val="5C582F21"/>
    <w:rsid w:val="5CEF3578"/>
    <w:rsid w:val="5E9B4F15"/>
    <w:rsid w:val="5FCB680A"/>
    <w:rsid w:val="61934395"/>
    <w:rsid w:val="630F53D3"/>
    <w:rsid w:val="646D7586"/>
    <w:rsid w:val="64707820"/>
    <w:rsid w:val="64731B9A"/>
    <w:rsid w:val="64876214"/>
    <w:rsid w:val="661E27FA"/>
    <w:rsid w:val="6656055E"/>
    <w:rsid w:val="67B221F4"/>
    <w:rsid w:val="67D846B4"/>
    <w:rsid w:val="688C3C7F"/>
    <w:rsid w:val="691F057C"/>
    <w:rsid w:val="6A9E4A41"/>
    <w:rsid w:val="6AFE6DD7"/>
    <w:rsid w:val="6BE04404"/>
    <w:rsid w:val="6C7D5098"/>
    <w:rsid w:val="6E877F8B"/>
    <w:rsid w:val="6EB11A7D"/>
    <w:rsid w:val="6F57461A"/>
    <w:rsid w:val="6FFA625D"/>
    <w:rsid w:val="707E7DE3"/>
    <w:rsid w:val="71AD317D"/>
    <w:rsid w:val="72864B33"/>
    <w:rsid w:val="731C1294"/>
    <w:rsid w:val="733B7EE6"/>
    <w:rsid w:val="73464E7D"/>
    <w:rsid w:val="756C1F84"/>
    <w:rsid w:val="777052E6"/>
    <w:rsid w:val="78484BBA"/>
    <w:rsid w:val="79B31D2D"/>
    <w:rsid w:val="7A17610E"/>
    <w:rsid w:val="7B653AAB"/>
    <w:rsid w:val="7BC54BBD"/>
    <w:rsid w:val="7E1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50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36A19"/>
    <w:pPr>
      <w:widowControl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6A19"/>
    <w:pPr>
      <w:widowControl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36A19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36A19"/>
    <w:pPr>
      <w:widowControl/>
      <w:jc w:val="left"/>
      <w:outlineLvl w:val="3"/>
    </w:pPr>
    <w:rPr>
      <w:rFonts w:ascii="宋体" w:eastAsia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6A19"/>
    <w:pPr>
      <w:widowControl/>
      <w:jc w:val="left"/>
      <w:outlineLvl w:val="4"/>
    </w:pPr>
    <w:rPr>
      <w:rFonts w:ascii="宋体" w:eastAsia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36A19"/>
    <w:pPr>
      <w:widowControl/>
      <w:jc w:val="left"/>
      <w:outlineLvl w:val="5"/>
    </w:pPr>
    <w:rPr>
      <w:rFonts w:ascii="宋体" w:eastAsia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2950"/>
    <w:rPr>
      <w:vertAlign w:val="superscript"/>
    </w:rPr>
  </w:style>
  <w:style w:type="character" w:styleId="a4">
    <w:name w:val="page number"/>
    <w:basedOn w:val="a0"/>
    <w:rsid w:val="00732950"/>
  </w:style>
  <w:style w:type="character" w:customStyle="1" w:styleId="font01">
    <w:name w:val="font01"/>
    <w:basedOn w:val="a0"/>
    <w:rsid w:val="0073295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73295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paragraph" w:styleId="a5">
    <w:name w:val="header"/>
    <w:basedOn w:val="a"/>
    <w:rsid w:val="007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73295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footer"/>
    <w:basedOn w:val="a"/>
    <w:rsid w:val="007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rsid w:val="00732950"/>
    <w:pPr>
      <w:snapToGrid w:val="0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410C00"/>
    <w:rPr>
      <w:color w:val="0000FF"/>
      <w:u w:val="single"/>
    </w:rPr>
  </w:style>
  <w:style w:type="paragraph" w:styleId="aa">
    <w:name w:val="Balloon Text"/>
    <w:basedOn w:val="a"/>
    <w:link w:val="Char"/>
    <w:rsid w:val="00496606"/>
    <w:rPr>
      <w:sz w:val="18"/>
      <w:szCs w:val="18"/>
    </w:rPr>
  </w:style>
  <w:style w:type="character" w:customStyle="1" w:styleId="Char">
    <w:name w:val="批注框文本 Char"/>
    <w:basedOn w:val="a0"/>
    <w:link w:val="aa"/>
    <w:rsid w:val="00496606"/>
    <w:rPr>
      <w:rFonts w:ascii="仿宋_GB2312" w:eastAsia="仿宋_GB2312" w:hAnsi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63B99"/>
    <w:pPr>
      <w:ind w:firstLineChars="200" w:firstLine="420"/>
    </w:pPr>
  </w:style>
  <w:style w:type="paragraph" w:styleId="ac">
    <w:name w:val="caption"/>
    <w:basedOn w:val="a"/>
    <w:next w:val="a"/>
    <w:unhideWhenUsed/>
    <w:qFormat/>
    <w:rsid w:val="00DF0D2F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E36A1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6A1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36A19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36A19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6A19"/>
    <w:rPr>
      <w:rFonts w:ascii="宋体" w:hAnsi="宋体" w:cs="宋体"/>
      <w:b/>
      <w:bCs/>
    </w:rPr>
  </w:style>
  <w:style w:type="character" w:customStyle="1" w:styleId="6Char">
    <w:name w:val="标题 6 Char"/>
    <w:basedOn w:val="a0"/>
    <w:link w:val="6"/>
    <w:uiPriority w:val="9"/>
    <w:rsid w:val="00E36A19"/>
    <w:rPr>
      <w:rFonts w:ascii="宋体" w:hAnsi="宋体" w:cs="宋体"/>
      <w:b/>
      <w:bCs/>
      <w:sz w:val="15"/>
      <w:szCs w:val="15"/>
    </w:rPr>
  </w:style>
  <w:style w:type="character" w:styleId="ad">
    <w:name w:val="FollowedHyperlink"/>
    <w:basedOn w:val="a0"/>
    <w:uiPriority w:val="99"/>
    <w:unhideWhenUsed/>
    <w:rsid w:val="00E36A19"/>
    <w:rPr>
      <w:strike w:val="0"/>
      <w:dstrike w:val="0"/>
      <w:color w:val="0064AB"/>
      <w:u w:val="none"/>
      <w:effect w:val="none"/>
    </w:rPr>
  </w:style>
  <w:style w:type="paragraph" w:customStyle="1" w:styleId="clear">
    <w:name w:val="clear"/>
    <w:basedOn w:val="a"/>
    <w:rsid w:val="00E36A19"/>
    <w:pPr>
      <w:widowControl/>
      <w:jc w:val="left"/>
    </w:pPr>
    <w:rPr>
      <w:rFonts w:ascii="宋体" w:eastAsia="宋体" w:cs="宋体"/>
      <w:kern w:val="0"/>
      <w:sz w:val="2"/>
      <w:szCs w:val="2"/>
    </w:rPr>
  </w:style>
  <w:style w:type="paragraph" w:customStyle="1" w:styleId="logo">
    <w:name w:val="log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ogodefault">
    <w:name w:val="logo_defaul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user">
    <w:name w:val="us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E36A19"/>
    <w:pPr>
      <w:widowControl/>
      <w:shd w:val="clear" w:color="auto" w:fill="C8E8FA"/>
      <w:spacing w:line="45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default">
    <w:name w:val="table_defaul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div">
    <w:name w:val="pop_div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sb">
    <w:name w:val="pop_divsb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2">
    <w:name w:val="pop_div2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spacing w:before="3750"/>
      <w:ind w:left="6000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t">
    <w:name w:val="pop_t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tsb">
    <w:name w:val="pop_tsb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con">
    <w:name w:val="pop_con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popconsb">
    <w:name w:val="pop_consb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blenote">
    <w:name w:val="table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pop">
    <w:name w:val="table_p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btn">
    <w:name w:val="pop_btn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iaoqianpop">
    <w:name w:val="biaoqian_pop"/>
    <w:basedOn w:val="a"/>
    <w:rsid w:val="00E36A19"/>
    <w:pPr>
      <w:widowControl/>
      <w:shd w:val="clear" w:color="auto" w:fill="C9E8FA"/>
      <w:spacing w:before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tab">
    <w:name w:val="biaoqian_tab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neck">
    <w:name w:val="con_neck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tnneck">
    <w:name w:val="btn_neck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oncap">
    <w:name w:val="con_ca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l">
    <w:name w:val="con_cap_l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r">
    <w:name w:val="con_cap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">
    <w:name w:val="h2_cap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out">
    <w:name w:val="cap_out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l">
    <w:name w:val="cap_in_l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r">
    <w:name w:val="cap_in_r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cap">
    <w:name w:val="table_cap"/>
    <w:basedOn w:val="a"/>
    <w:rsid w:val="00E36A19"/>
    <w:pPr>
      <w:widowControl/>
      <w:pBdr>
        <w:bottom w:val="single" w:sz="6" w:space="0" w:color="75C1EC"/>
      </w:pBdr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top">
    <w:name w:val="sjcj_top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11">
    <w:name w:val="anniu1_1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12">
    <w:name w:val="anniu1_2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2">
    <w:name w:val="anniu2"/>
    <w:basedOn w:val="a"/>
    <w:rsid w:val="00E36A19"/>
    <w:pPr>
      <w:widowControl/>
      <w:spacing w:before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31">
    <w:name w:val="anniu3_1"/>
    <w:basedOn w:val="a"/>
    <w:rsid w:val="00E36A19"/>
    <w:pPr>
      <w:widowControl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32">
    <w:name w:val="anniu3_2"/>
    <w:basedOn w:val="a"/>
    <w:rsid w:val="00E36A19"/>
    <w:pPr>
      <w:widowControl/>
      <w:ind w:right="150"/>
      <w:jc w:val="center"/>
    </w:pPr>
    <w:rPr>
      <w:rFonts w:ascii="宋体" w:eastAsia="宋体" w:cs="宋体"/>
      <w:b/>
      <w:bCs/>
      <w:color w:val="000000"/>
      <w:kern w:val="0"/>
      <w:sz w:val="18"/>
      <w:szCs w:val="18"/>
    </w:rPr>
  </w:style>
  <w:style w:type="paragraph" w:customStyle="1" w:styleId="anniu4">
    <w:name w:val="anniu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51">
    <w:name w:val="anniu5_1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52">
    <w:name w:val="anniu5_2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6">
    <w:name w:val="anniu6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7">
    <w:name w:val="anniu7"/>
    <w:basedOn w:val="a"/>
    <w:rsid w:val="00E36A19"/>
    <w:pPr>
      <w:widowControl/>
      <w:spacing w:line="345" w:lineRule="atLeast"/>
      <w:ind w:left="30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que1">
    <w:name w:val="que1"/>
    <w:basedOn w:val="a"/>
    <w:rsid w:val="00E36A19"/>
    <w:pPr>
      <w:widowControl/>
      <w:spacing w:line="345" w:lineRule="atLeast"/>
      <w:ind w:left="3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61">
    <w:name w:val="anniu61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8">
    <w:name w:val="anniu8"/>
    <w:basedOn w:val="a"/>
    <w:rsid w:val="00E36A19"/>
    <w:pPr>
      <w:widowControl/>
      <w:spacing w:before="300" w:line="34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91">
    <w:name w:val="anniu9_1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92">
    <w:name w:val="anniu9_2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anniuexcel">
    <w:name w:val="anniu_excel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print">
    <w:name w:val="anniu_print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1">
    <w:name w:val="anniu10_1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2">
    <w:name w:val="anniu10_2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3">
    <w:name w:val="anniu10_3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4">
    <w:name w:val="anniu10_4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5">
    <w:name w:val="anniu10_5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6">
    <w:name w:val="anniu10_6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7">
    <w:name w:val="anniu10_7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8">
    <w:name w:val="anniu10_8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9">
    <w:name w:val="anniu10_9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10">
    <w:name w:val="anniu11"/>
    <w:basedOn w:val="a"/>
    <w:rsid w:val="00E36A19"/>
    <w:pPr>
      <w:widowControl/>
      <w:spacing w:line="34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1">
    <w:name w:val="anniu12_1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2">
    <w:name w:val="anniu12_2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3">
    <w:name w:val="anniu13"/>
    <w:basedOn w:val="a"/>
    <w:rsid w:val="00E36A19"/>
    <w:pPr>
      <w:widowControl/>
      <w:spacing w:after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14">
    <w:name w:val="anniu14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41">
    <w:name w:val="anniu14_1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51">
    <w:name w:val="anniu15_1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52">
    <w:name w:val="anniu15_2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6">
    <w:name w:val="anniu16"/>
    <w:basedOn w:val="a"/>
    <w:rsid w:val="00E36A19"/>
    <w:pPr>
      <w:widowControl/>
      <w:spacing w:line="40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input1">
    <w:name w:val="input1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search1">
    <w:name w:val="search1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2">
    <w:name w:val="input2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input3">
    <w:name w:val="input3"/>
    <w:basedOn w:val="a"/>
    <w:rsid w:val="00E36A19"/>
    <w:pPr>
      <w:widowControl/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ogicinput">
    <w:name w:val="logic_input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4">
    <w:name w:val="input4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before="45" w:line="27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5">
    <w:name w:val="input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6">
    <w:name w:val="input6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jcjbar1">
    <w:name w:val="sjcj_ba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2">
    <w:name w:val="sjcj_bar2"/>
    <w:basedOn w:val="a"/>
    <w:rsid w:val="00E36A19"/>
    <w:pPr>
      <w:widowControl/>
      <w:pBdr>
        <w:top w:val="single" w:sz="6" w:space="0" w:color="219BE0"/>
      </w:pBdr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3">
    <w:name w:val="sjcj_bar3"/>
    <w:basedOn w:val="a"/>
    <w:rsid w:val="00E36A19"/>
    <w:pPr>
      <w:widowControl/>
      <w:pBdr>
        <w:top w:val="single" w:sz="6" w:space="0" w:color="219ADF"/>
        <w:left w:val="single" w:sz="6" w:space="0" w:color="219ADF"/>
        <w:bottom w:val="single" w:sz="6" w:space="0" w:color="219ADF"/>
        <w:right w:val="single" w:sz="6" w:space="0" w:color="219ADF"/>
      </w:pBdr>
      <w:spacing w:line="540" w:lineRule="atLeast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4">
    <w:name w:val="sjcj_bar4"/>
    <w:basedOn w:val="a"/>
    <w:rsid w:val="00E36A19"/>
    <w:pPr>
      <w:widowControl/>
      <w:pBdr>
        <w:bottom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5">
    <w:name w:val="sjcj_bar5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6">
    <w:name w:val="sjcj_bar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7">
    <w:name w:val="sjcj_bar7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8">
    <w:name w:val="sjcj_bar8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note">
    <w:name w:val="sjcj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1">
    <w:name w:val="tab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2">
    <w:name w:val="tab2"/>
    <w:basedOn w:val="a"/>
    <w:rsid w:val="00E36A19"/>
    <w:pPr>
      <w:widowControl/>
      <w:pBdr>
        <w:top w:val="single" w:sz="2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3">
    <w:name w:val="tab3"/>
    <w:basedOn w:val="a"/>
    <w:rsid w:val="00E36A19"/>
    <w:pPr>
      <w:widowControl/>
      <w:spacing w:before="15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jcjleft">
    <w:name w:val="sjcj_lef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top">
    <w:name w:val="l_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note">
    <w:name w:val="sjsb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zs">
    <w:name w:val="sjsb_zs"/>
    <w:basedOn w:val="a"/>
    <w:rsid w:val="00E36A19"/>
    <w:pPr>
      <w:widowControl/>
      <w:pBdr>
        <w:top w:val="single" w:sz="6" w:space="0" w:color="DB8100"/>
        <w:left w:val="single" w:sz="6" w:space="0" w:color="DB8100"/>
        <w:bottom w:val="single" w:sz="6" w:space="0" w:color="DB8100"/>
        <w:right w:val="single" w:sz="6" w:space="0" w:color="DB8100"/>
      </w:pBdr>
      <w:shd w:val="clear" w:color="auto" w:fill="FFEACC"/>
      <w:spacing w:before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zs">
    <w:name w:val="sjcj_zs"/>
    <w:basedOn w:val="a"/>
    <w:rsid w:val="00E36A19"/>
    <w:pPr>
      <w:widowControl/>
      <w:shd w:val="clear" w:color="auto" w:fill="FFFFFF"/>
      <w:ind w:right="52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dykhnote">
    <w:name w:val="zdykh_note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9E8FA"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jsglnote">
    <w:name w:val="jsgl_note"/>
    <w:basedOn w:val="a"/>
    <w:rsid w:val="00E36A19"/>
    <w:pPr>
      <w:widowControl/>
      <w:spacing w:before="4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pznote">
    <w:name w:val="zbpz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note">
    <w:name w:val="xggs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lb">
    <w:name w:val="xggs_lb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efault">
    <w:name w:val="default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">
    <w:name w:val="tanchu"/>
    <w:basedOn w:val="a"/>
    <w:rsid w:val="00E36A19"/>
    <w:pPr>
      <w:widowControl/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DF9CC"/>
      <w:spacing w:line="5760" w:lineRule="auto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2">
    <w:name w:val="tanchu2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utton01">
    <w:name w:val="button01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2">
    <w:name w:val="button02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8">
    <w:name w:val="button08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9">
    <w:name w:val="button09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3">
    <w:name w:val="button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03">
    <w:name w:val="button0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4">
    <w:name w:val="button04"/>
    <w:basedOn w:val="a"/>
    <w:rsid w:val="00E36A19"/>
    <w:pPr>
      <w:widowControl/>
      <w:ind w:lef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tanchu01">
    <w:name w:val="tanchu01"/>
    <w:basedOn w:val="a"/>
    <w:rsid w:val="00E36A19"/>
    <w:pPr>
      <w:widowControl/>
      <w:pBdr>
        <w:left w:val="single" w:sz="6" w:space="0" w:color="219BE0"/>
        <w:bottom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con">
    <w:name w:val="tanchu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tit">
    <w:name w:val="tanchu_tit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b/>
      <w:bCs/>
      <w:kern w:val="0"/>
      <w:sz w:val="21"/>
      <w:szCs w:val="21"/>
    </w:rPr>
  </w:style>
  <w:style w:type="paragraph" w:customStyle="1" w:styleId="tanchutit2">
    <w:name w:val="tanchu_tit2"/>
    <w:basedOn w:val="a"/>
    <w:rsid w:val="00E36A19"/>
    <w:pPr>
      <w:widowControl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list">
    <w:name w:val="tanchu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l">
    <w:name w:val="tanchu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m">
    <w:name w:val="tanchu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listr">
    <w:name w:val="tanchu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btn">
    <w:name w:val="tanchu_btn"/>
    <w:basedOn w:val="a"/>
    <w:rsid w:val="00E36A19"/>
    <w:pPr>
      <w:widowControl/>
      <w:ind w:left="24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">
    <w:name w:val="tanchu02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shd w:val="clear" w:color="auto" w:fill="E0F2FC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con">
    <w:name w:val="tanchu02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l">
    <w:name w:val="tanchu02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m">
    <w:name w:val="tanchu02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listr">
    <w:name w:val="tanchu02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btn">
    <w:name w:val="tanchu02_bt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7">
    <w:name w:val="input7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gslist">
    <w:name w:val="zbgs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qy">
    <w:name w:val="caozuo_q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note2">
    <w:name w:val="table_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jxqtnote">
    <w:name w:val="ajxq_t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2">
    <w:name w:val="h2_cap2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inl2">
    <w:name w:val="cap_in_l2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extremetable">
    <w:name w:val="extremetab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sort">
    <w:name w:val="tableheadersort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jc w:val="center"/>
    </w:pPr>
    <w:rPr>
      <w:rFonts w:ascii="Verdana" w:eastAsia="宋体" w:hAnsi="Verdana" w:cs="宋体"/>
      <w:b/>
      <w:bCs/>
      <w:kern w:val="0"/>
      <w:sz w:val="21"/>
      <w:szCs w:val="21"/>
    </w:rPr>
  </w:style>
  <w:style w:type="paragraph" w:customStyle="1" w:styleId="select">
    <w:name w:val="select"/>
    <w:basedOn w:val="a"/>
    <w:rsid w:val="00E36A1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tableregion">
    <w:name w:val="tableregion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">
    <w:name w:val="top1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">
    <w:name w:val="top2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">
    <w:name w:val="top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">
    <w:name w:val="list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">
    <w:name w:val="odd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">
    <w:name w:val="filte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">
    <w:name w:val="title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">
    <w:name w:val="title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">
    <w:name w:val="tableheader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even">
    <w:name w:val="even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">
    <w:name w:val="highlight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">
    <w:name w:val="compacttoolba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">
    <w:name w:val="toolbar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">
    <w:name w:val="separato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">
    <w:name w:val="statusbar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">
    <w:name w:val="filterbuttons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">
    <w:name w:val="formbuttons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">
    <w:name w:val="formbutton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">
    <w:name w:val="calc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">
    <w:name w:val="calctitle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">
    <w:name w:val="calcresult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popclose">
    <w:name w:val="pop_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">
    <w:name w:val="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">
    <w:name w:val="td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2">
    <w:name w:val="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3">
    <w:name w:val="td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4">
    <w:name w:val="td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5">
    <w:name w:val="td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">
    <w:name w:val="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">
    <w:name w:val="cap_t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">
    <w:name w:val="cap_t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left">
    <w:name w:val="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bleft">
    <w:name w:val="b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">
    <w:name w:val="searc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">
    <w:name w:val="search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">
    <w:name w:val="caozu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">
    <w:name w:val="d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1">
    <w:name w:val="dc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">
    <w:name w:val="dc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">
    <w:name w:val="tex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">
    <w:name w:val="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">
    <w:name w:val="pi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t">
    <w:name w:val="text_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1">
    <w:name w:val="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2">
    <w:name w:val="righ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">
    <w:name w:val="addz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1">
    <w:name w:val="addzb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eftdiv">
    <w:name w:val="lef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">
    <w:name w:val="mid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">
    <w:name w:val="righ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2">
    <w:name w:val="lis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2">
    <w:name w:val="searc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">
    <w:name w:val="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">
    <w:name w:val="mi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1">
    <w:name w:val="quy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2">
    <w:name w:val="quy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jiao">
    <w:name w:val="tijia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">
    <w:name w:val="note_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">
    <w:name w:val="note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">
    <w:name w:val="biaoqi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">
    <w:name w:val="lb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left">
    <w:name w:val="d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">
    <w:name w:val="d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">
    <w:name w:val="t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">
    <w:name w:val="tex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">
    <w:name w:val="tex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">
    <w:name w:val="tab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">
    <w:name w:val="tj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">
    <w:name w:val="d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x">
    <w:name w:val="sx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2">
    <w:name w:val="cap_t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2">
    <w:name w:val="cap_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">
    <w:name w:val="input9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">
    <w:name w:val="input4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1">
    <w:name w:val="tjq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">
    <w:name w:val="tjq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">
    <w:name w:val="tjq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">
    <w:name w:val="tjqn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">
    <w:name w:val="tjqn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">
    <w:name w:val="tjqn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">
    <w:name w:val="xiala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1">
    <w:name w:val="top1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1">
    <w:name w:val="neiron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">
    <w:name w:val="neirong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">
    <w:name w:val="l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">
    <w:name w:val="bq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">
    <w:name w:val="bq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ne">
    <w:name w:val="lin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lose">
    <w:name w:val="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2">
    <w:name w:val="lb_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">
    <w:name w:val="b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tab">
    <w:name w:val="xiala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l">
    <w:name w:val="x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">
    <w:name w:val="lb_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3">
    <w:name w:val="lb_t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">
    <w:name w:val="midd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">
    <w:name w:val="bottom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wenzi">
    <w:name w:val="wenz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">
    <w:name w:val="m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">
    <w:name w:val="m_cent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right">
    <w:name w:val="m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1">
    <w:name w:val="caozuo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2">
    <w:name w:val="caozuo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anquan">
    <w:name w:val="banqu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">
    <w:name w:val="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">
    <w:name w:val="biaot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1">
    <w:name w:val="shur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2">
    <w:name w:val="shur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close1">
    <w:name w:val="pop_close1"/>
    <w:basedOn w:val="a"/>
    <w:rsid w:val="00E36A19"/>
    <w:pPr>
      <w:widowControl/>
      <w:spacing w:before="13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1">
    <w:name w:val="input90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1">
    <w:name w:val="input45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3">
    <w:name w:val="right3"/>
    <w:basedOn w:val="a"/>
    <w:rsid w:val="00E36A19"/>
    <w:pPr>
      <w:widowControl/>
      <w:spacing w:line="43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2">
    <w:name w:val="top12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21">
    <w:name w:val="top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1">
    <w:name w:val="td1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1">
    <w:name w:val="td2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1">
    <w:name w:val="td3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1">
    <w:name w:val="td4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1">
    <w:name w:val="td5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1">
    <w:name w:val="not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1">
    <w:name w:val="cap_th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1">
    <w:name w:val="cap_td1"/>
    <w:basedOn w:val="a"/>
    <w:rsid w:val="00E36A19"/>
    <w:pPr>
      <w:widowControl/>
      <w:jc w:val="left"/>
    </w:pPr>
    <w:rPr>
      <w:rFonts w:ascii="宋体" w:eastAsia="宋体" w:cs="宋体"/>
      <w:color w:val="3EA501"/>
      <w:kern w:val="0"/>
      <w:sz w:val="24"/>
      <w:szCs w:val="24"/>
    </w:rPr>
  </w:style>
  <w:style w:type="paragraph" w:customStyle="1" w:styleId="note2">
    <w:name w:val="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3">
    <w:name w:val="text3"/>
    <w:basedOn w:val="a"/>
    <w:rsid w:val="00E36A19"/>
    <w:pPr>
      <w:widowControl/>
      <w:spacing w:line="6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3">
    <w:name w:val="list3"/>
    <w:basedOn w:val="a"/>
    <w:rsid w:val="00E36A19"/>
    <w:pPr>
      <w:widowControl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11">
    <w:name w:val="list1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before="150" w:line="36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11">
    <w:name w:val="text11"/>
    <w:basedOn w:val="a"/>
    <w:rsid w:val="00E36A19"/>
    <w:pPr>
      <w:widowControl/>
      <w:spacing w:line="75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1">
    <w:name w:val="b_left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bleft1">
    <w:name w:val="bb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4">
    <w:name w:val="text4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3">
    <w:name w:val="search3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1">
    <w:name w:val="search0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3">
    <w:name w:val="caozuo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2">
    <w:name w:val="dc2"/>
    <w:basedOn w:val="a"/>
    <w:rsid w:val="00E36A19"/>
    <w:pPr>
      <w:widowControl/>
      <w:spacing w:line="540" w:lineRule="atLeast"/>
      <w:ind w:right="4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c11">
    <w:name w:val="dc11"/>
    <w:basedOn w:val="a"/>
    <w:rsid w:val="00E36A19"/>
    <w:pPr>
      <w:widowControl/>
      <w:spacing w:before="105"/>
      <w:ind w:right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1">
    <w:name w:val="dc0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1">
    <w:name w:val="tj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q11">
    <w:name w:val="tjq11"/>
    <w:basedOn w:val="a"/>
    <w:rsid w:val="00E36A19"/>
    <w:pPr>
      <w:widowControl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3">
    <w:name w:val="tjqn3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1">
    <w:name w:val="tjq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1">
    <w:name w:val="tjqn21"/>
    <w:basedOn w:val="a"/>
    <w:rsid w:val="00E36A19"/>
    <w:pPr>
      <w:widowControl/>
      <w:spacing w:before="10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2">
    <w:name w:val="tjqnn2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1">
    <w:name w:val="tjqn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1">
    <w:name w:val="dy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1">
    <w:name w:val="sx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5">
    <w:name w:val="text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1">
    <w:name w:val="xiala1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1">
    <w:name w:val="bg11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1">
    <w:name w:val="xiala_tab1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ext6">
    <w:name w:val="text6"/>
    <w:basedOn w:val="a"/>
    <w:rsid w:val="00E36A19"/>
    <w:pPr>
      <w:widowControl/>
      <w:spacing w:line="54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4">
    <w:name w:val="list4"/>
    <w:basedOn w:val="a"/>
    <w:rsid w:val="00E36A19"/>
    <w:pPr>
      <w:widowControl/>
      <w:spacing w:before="75"/>
      <w:ind w:left="3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1">
    <w:name w:val="pic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4">
    <w:name w:val="right4"/>
    <w:basedOn w:val="a"/>
    <w:rsid w:val="00E36A19"/>
    <w:pPr>
      <w:widowControl/>
      <w:spacing w:before="285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7">
    <w:name w:val="text7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t1">
    <w:name w:val="text_t1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5">
    <w:name w:val="right5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8">
    <w:name w:val="text8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11">
    <w:name w:val="right1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21">
    <w:name w:val="right2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2">
    <w:name w:val="addzb2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11">
    <w:name w:val="addzb11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2">
    <w:name w:val="b_left2"/>
    <w:basedOn w:val="a"/>
    <w:rsid w:val="00E36A19"/>
    <w:pPr>
      <w:widowControl/>
      <w:spacing w:line="540" w:lineRule="atLeast"/>
      <w:ind w:right="7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9">
    <w:name w:val="text9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4">
    <w:name w:val="search4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4">
    <w:name w:val="caozuo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3">
    <w:name w:val="dc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2">
    <w:name w:val="tj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2">
    <w:name w:val="dy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2">
    <w:name w:val="sx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0">
    <w:name w:val="text10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2">
    <w:name w:val="xiala2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2">
    <w:name w:val="bg12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2">
    <w:name w:val="xiala_tab2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caozuo5">
    <w:name w:val="caozuo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4">
    <w:name w:val="dc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3">
    <w:name w:val="tj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3">
    <w:name w:val="dy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3">
    <w:name w:val="sx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2">
    <w:name w:val="text1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leftdiv1">
    <w:name w:val="left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1">
    <w:name w:val="mid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1">
    <w:name w:val="right_div1"/>
    <w:basedOn w:val="a"/>
    <w:rsid w:val="00E36A19"/>
    <w:pPr>
      <w:widowControl/>
      <w:ind w:left="30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3">
    <w:name w:val="top13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111">
    <w:name w:val="top1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22">
    <w:name w:val="top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2">
    <w:name w:val="td1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2">
    <w:name w:val="td2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2">
    <w:name w:val="td3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2">
    <w:name w:val="td4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2">
    <w:name w:val="td5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4">
    <w:name w:val="top14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3">
    <w:name w:val="top23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1">
    <w:name w:val="top3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2">
    <w:name w:val="list1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1">
    <w:name w:val="lis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21">
    <w:name w:val="search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before="75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4">
    <w:name w:val="top4"/>
    <w:basedOn w:val="a"/>
    <w:rsid w:val="00E36A19"/>
    <w:pPr>
      <w:widowControl/>
      <w:spacing w:before="300" w:line="375" w:lineRule="atLeast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mid1">
    <w:name w:val="mid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1">
    <w:name w:val="title1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neirong11">
    <w:name w:val="neirong1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3">
    <w:name w:val="text13"/>
    <w:basedOn w:val="a"/>
    <w:rsid w:val="00E36A19"/>
    <w:pPr>
      <w:widowControl/>
      <w:spacing w:before="150" w:after="150" w:line="450" w:lineRule="atLeast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1">
    <w:name w:val="xl1"/>
    <w:basedOn w:val="a"/>
    <w:rsid w:val="00E36A19"/>
    <w:pPr>
      <w:widowControl/>
      <w:spacing w:before="22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1">
    <w:name w:val="neirong2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4">
    <w:name w:val="text14"/>
    <w:basedOn w:val="a"/>
    <w:rsid w:val="00E36A19"/>
    <w:pPr>
      <w:widowControl/>
      <w:spacing w:before="150" w:after="150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2">
    <w:name w:val="xl2"/>
    <w:basedOn w:val="a"/>
    <w:rsid w:val="00E36A19"/>
    <w:pPr>
      <w:widowControl/>
      <w:spacing w:before="7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2">
    <w:name w:val="title2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text15">
    <w:name w:val="text15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5">
    <w:name w:val="list5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11">
    <w:name w:val="quyu11"/>
    <w:basedOn w:val="a"/>
    <w:rsid w:val="00E36A19"/>
    <w:pPr>
      <w:widowControl/>
      <w:pBdr>
        <w:left w:val="single" w:sz="6" w:space="0" w:color="219BE0"/>
      </w:pBdr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5">
    <w:name w:val="top1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108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4">
    <w:name w:val="top24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6EFFF"/>
      <w:spacing w:line="33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2">
    <w:name w:val="top32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CF0FC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3">
    <w:name w:val="list1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2">
    <w:name w:val="list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21">
    <w:name w:val="quyu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3">
    <w:name w:val="title3"/>
    <w:basedOn w:val="a"/>
    <w:rsid w:val="00E36A19"/>
    <w:pPr>
      <w:widowControl/>
      <w:spacing w:line="750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pic2">
    <w:name w:val="pic2"/>
    <w:basedOn w:val="a"/>
    <w:rsid w:val="00E36A19"/>
    <w:pPr>
      <w:widowControl/>
      <w:spacing w:after="3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d13">
    <w:name w:val="td13"/>
    <w:basedOn w:val="a"/>
    <w:rsid w:val="00E36A19"/>
    <w:pPr>
      <w:widowControl/>
      <w:spacing w:line="600" w:lineRule="atLeast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ijiao1">
    <w:name w:val="tijiao1"/>
    <w:basedOn w:val="a"/>
    <w:rsid w:val="00E36A19"/>
    <w:pPr>
      <w:widowControl/>
      <w:spacing w:line="750" w:lineRule="atLeast"/>
      <w:ind w:left="3000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td23">
    <w:name w:val="td23"/>
    <w:basedOn w:val="a"/>
    <w:rsid w:val="00E36A19"/>
    <w:pPr>
      <w:widowControl/>
      <w:spacing w:line="6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1">
    <w:name w:val="note_l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1">
    <w:name w:val="lb1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1">
    <w:name w:val="lb_t11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1">
    <w:name w:val="lb_t2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1">
    <w:name w:val="lb_t3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r1">
    <w:name w:val="note_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2">
    <w:name w:val="lb2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2">
    <w:name w:val="lb_t12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2">
    <w:name w:val="lb_t2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2">
    <w:name w:val="lb_t3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2">
    <w:name w:val="note_l2"/>
    <w:basedOn w:val="a"/>
    <w:rsid w:val="00E36A19"/>
    <w:pPr>
      <w:widowControl/>
      <w:spacing w:line="360" w:lineRule="atLeast"/>
      <w:ind w:lef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2">
    <w:name w:val="note_r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6">
    <w:name w:val="text16"/>
    <w:basedOn w:val="a"/>
    <w:rsid w:val="00E36A19"/>
    <w:pPr>
      <w:widowControl/>
      <w:spacing w:line="45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iaoqian1">
    <w:name w:val="biaoqia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1">
    <w:name w:val="bq_note1"/>
    <w:basedOn w:val="a"/>
    <w:rsid w:val="00E36A19"/>
    <w:pPr>
      <w:widowControl/>
      <w:ind w:left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1">
    <w:name w:val="bq_right1"/>
    <w:basedOn w:val="a"/>
    <w:rsid w:val="00E36A19"/>
    <w:pPr>
      <w:widowControl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7">
    <w:name w:val="text17"/>
    <w:basedOn w:val="a"/>
    <w:rsid w:val="00E36A19"/>
    <w:pPr>
      <w:widowControl/>
      <w:spacing w:line="55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5">
    <w:name w:val="search5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1">
    <w:name w:val="lb_tab1"/>
    <w:basedOn w:val="a"/>
    <w:rsid w:val="00E36A19"/>
    <w:pPr>
      <w:widowControl/>
      <w:pBdr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4">
    <w:name w:val="td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450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dleft1">
    <w:name w:val="d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4">
    <w:name w:val="title4"/>
    <w:basedOn w:val="a"/>
    <w:rsid w:val="00E36A19"/>
    <w:pPr>
      <w:widowControl/>
      <w:spacing w:before="150" w:after="300" w:line="675" w:lineRule="atLeast"/>
      <w:jc w:val="center"/>
      <w:textAlignment w:val="center"/>
    </w:pPr>
    <w:rPr>
      <w:rFonts w:ascii="Verdana" w:eastAsia="宋体" w:hAnsi="Verdana" w:cs="宋体"/>
      <w:b/>
      <w:bCs/>
      <w:color w:val="1B8FC0"/>
      <w:kern w:val="0"/>
      <w:sz w:val="21"/>
      <w:szCs w:val="21"/>
    </w:rPr>
  </w:style>
  <w:style w:type="paragraph" w:customStyle="1" w:styleId="note3">
    <w:name w:val="note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8">
    <w:name w:val="text18"/>
    <w:basedOn w:val="a"/>
    <w:rsid w:val="00E36A19"/>
    <w:pPr>
      <w:widowControl/>
      <w:spacing w:line="3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ne1">
    <w:name w:val="line1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1">
    <w:name w:val="d_right1"/>
    <w:basedOn w:val="a"/>
    <w:rsid w:val="00E36A19"/>
    <w:pPr>
      <w:widowControl/>
      <w:ind w:left="42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5">
    <w:name w:val="top5"/>
    <w:basedOn w:val="a"/>
    <w:rsid w:val="00E36A19"/>
    <w:pPr>
      <w:widowControl/>
      <w:spacing w:after="15" w:line="375" w:lineRule="atLeast"/>
      <w:ind w:left="30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note4">
    <w:name w:val="note4"/>
    <w:basedOn w:val="a"/>
    <w:rsid w:val="00E36A19"/>
    <w:pPr>
      <w:widowControl/>
      <w:spacing w:after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3">
    <w:name w:val="note_l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3">
    <w:name w:val="note_r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1">
    <w:name w:val="tb1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ext19">
    <w:name w:val="text19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lose1">
    <w:name w:val="clos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10">
    <w:name w:val="text110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21">
    <w:name w:val="tex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209BDF"/>
      <w:spacing w:line="360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top6">
    <w:name w:val="top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1">
    <w:name w:val="midd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1">
    <w:name w:val="m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1">
    <w:name w:val="m_cente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5">
    <w:name w:val="note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1">
    <w:name w:val="biaoti1"/>
    <w:basedOn w:val="a"/>
    <w:rsid w:val="00E36A19"/>
    <w:pPr>
      <w:widowControl/>
      <w:spacing w:line="450" w:lineRule="atLeast"/>
      <w:jc w:val="left"/>
    </w:pPr>
    <w:rPr>
      <w:rFonts w:ascii="微软雅黑" w:eastAsia="微软雅黑" w:hAnsi="微软雅黑" w:cs="宋体"/>
      <w:b/>
      <w:bCs/>
      <w:color w:val="0081B7"/>
      <w:kern w:val="0"/>
      <w:sz w:val="24"/>
      <w:szCs w:val="24"/>
    </w:rPr>
  </w:style>
  <w:style w:type="paragraph" w:customStyle="1" w:styleId="banquan1">
    <w:name w:val="banquan1"/>
    <w:basedOn w:val="a"/>
    <w:rsid w:val="00E36A19"/>
    <w:pPr>
      <w:widowControl/>
      <w:spacing w:line="450" w:lineRule="atLeast"/>
      <w:jc w:val="center"/>
    </w:pPr>
    <w:rPr>
      <w:rFonts w:ascii="宋体" w:eastAsia="宋体" w:cs="宋体"/>
      <w:color w:val="4599CA"/>
      <w:kern w:val="0"/>
      <w:sz w:val="18"/>
      <w:szCs w:val="18"/>
    </w:rPr>
  </w:style>
  <w:style w:type="paragraph" w:customStyle="1" w:styleId="tab4">
    <w:name w:val="tab4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0">
    <w:name w:val="text20"/>
    <w:basedOn w:val="a"/>
    <w:rsid w:val="00E36A19"/>
    <w:pPr>
      <w:widowControl/>
      <w:spacing w:line="465" w:lineRule="atLeast"/>
      <w:jc w:val="right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shuru11">
    <w:name w:val="shuru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huru21">
    <w:name w:val="shuru2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ijiao2">
    <w:name w:val="tijiao2"/>
    <w:basedOn w:val="a"/>
    <w:rsid w:val="00E36A19"/>
    <w:pPr>
      <w:widowControl/>
      <w:spacing w:line="750" w:lineRule="atLeast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mright1">
    <w:name w:val="m_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1">
    <w:name w:val="bottom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1">
    <w:name w:val="table11"/>
    <w:basedOn w:val="a"/>
    <w:rsid w:val="00E36A19"/>
    <w:pPr>
      <w:widowControl/>
      <w:pBdr>
        <w:top w:val="single" w:sz="6" w:space="0" w:color="219BE0"/>
        <w:left w:val="single" w:sz="6" w:space="0" w:color="219BE0"/>
        <w:righ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6">
    <w:name w:val="top16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3">
    <w:name w:val="lb_t23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dc5">
    <w:name w:val="dc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4">
    <w:name w:val="tj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4">
    <w:name w:val="dy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4">
    <w:name w:val="sx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2">
    <w:name w:val="text2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pic3">
    <w:name w:val="pic3"/>
    <w:basedOn w:val="a"/>
    <w:rsid w:val="00E36A19"/>
    <w:pPr>
      <w:widowControl/>
      <w:spacing w:line="93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ozuo11">
    <w:name w:val="caozuo1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caozuo21">
    <w:name w:val="caozuo2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wenzi1">
    <w:name w:val="wenzi1"/>
    <w:basedOn w:val="a"/>
    <w:rsid w:val="00E36A19"/>
    <w:pPr>
      <w:widowControl/>
      <w:spacing w:line="600" w:lineRule="atLeast"/>
      <w:ind w:left="30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pth21">
    <w:name w:val="cap_th21"/>
    <w:basedOn w:val="a"/>
    <w:rsid w:val="00E36A19"/>
    <w:pPr>
      <w:widowControl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captd21">
    <w:name w:val="cap_td21"/>
    <w:basedOn w:val="a"/>
    <w:rsid w:val="00E36A19"/>
    <w:pPr>
      <w:widowControl/>
      <w:jc w:val="left"/>
    </w:pPr>
    <w:rPr>
      <w:rFonts w:ascii="宋体" w:eastAsia="宋体" w:cs="宋体"/>
      <w:color w:val="0064AB"/>
      <w:kern w:val="0"/>
      <w:sz w:val="24"/>
      <w:szCs w:val="24"/>
    </w:rPr>
  </w:style>
  <w:style w:type="paragraph" w:customStyle="1" w:styleId="tableregion1">
    <w:name w:val="tableregion1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7">
    <w:name w:val="top17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5">
    <w:name w:val="top25"/>
    <w:basedOn w:val="a"/>
    <w:rsid w:val="00E36A19"/>
    <w:pPr>
      <w:widowControl/>
      <w:pBdr>
        <w:top w:val="single" w:sz="2" w:space="0" w:color="219BE0"/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3">
    <w:name w:val="top3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4">
    <w:name w:val="list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1">
    <w:name w:val="odd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1">
    <w:name w:val="filte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5">
    <w:name w:val="title5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1">
    <w:name w:val="title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1">
    <w:name w:val="tableheader1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odd2">
    <w:name w:val="odd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even1">
    <w:name w:val="even1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1">
    <w:name w:val="highlight1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1">
    <w:name w:val="compacttoolba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1">
    <w:name w:val="toolbar1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1">
    <w:name w:val="separato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1">
    <w:name w:val="statusbar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1">
    <w:name w:val="filterbuttons1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1">
    <w:name w:val="formbuttons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1">
    <w:name w:val="formbutton1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1">
    <w:name w:val="calc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1">
    <w:name w:val="calctitle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1">
    <w:name w:val="calcresult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40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  <w:divsChild>
            <w:div w:id="1951207935">
              <w:marLeft w:val="0"/>
              <w:marRight w:val="0"/>
              <w:marTop w:val="0"/>
              <w:marBottom w:val="0"/>
              <w:divBdr>
                <w:top w:val="single" w:sz="2" w:space="0" w:color="5EC2FF"/>
                <w:left w:val="single" w:sz="2" w:space="0" w:color="5EC2FF"/>
                <w:bottom w:val="single" w:sz="2" w:space="0" w:color="5EC2FF"/>
                <w:right w:val="single" w:sz="2" w:space="0" w:color="5EC2FF"/>
              </w:divBdr>
            </w:div>
          </w:divsChild>
        </w:div>
        <w:div w:id="1074817874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</w:div>
      </w:divsChild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1   </a:t>
            </a:r>
            <a:r>
              <a:rPr lang="zh-CN" altLang="en-US" sz="1400" b="1" i="0" u="none" strike="noStrike" baseline="0"/>
              <a:t>农安法院案件收结存数量同比情况（单位：件）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0.24540641972912175"/>
          <c:y val="2.9564012831729405E-2"/>
        </c:manualLayout>
      </c:layout>
    </c:title>
    <c:plotArea>
      <c:layout>
        <c:manualLayout>
          <c:layoutTarget val="inner"/>
          <c:xMode val="edge"/>
          <c:yMode val="edge"/>
          <c:x val="0.21982880518313591"/>
          <c:y val="0.19024204014409563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2017年1-3月份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227</c:v>
                </c:pt>
                <c:pt idx="1">
                  <c:v>2679</c:v>
                </c:pt>
                <c:pt idx="2">
                  <c:v>904</c:v>
                </c:pt>
                <c:pt idx="3">
                  <c:v>2034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2018年1-3月份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818</c:v>
                </c:pt>
                <c:pt idx="1">
                  <c:v>3209</c:v>
                </c:pt>
                <c:pt idx="2">
                  <c:v>1275</c:v>
                </c:pt>
                <c:pt idx="3">
                  <c:v>3250</c:v>
                </c:pt>
              </c:numCache>
            </c:numRef>
          </c:val>
        </c:ser>
        <c:dLbls>
          <c:showVal val="1"/>
        </c:dLbls>
        <c:gapWidth val="110"/>
        <c:overlap val="-4"/>
        <c:axId val="123743616"/>
        <c:axId val="123786752"/>
      </c:barChart>
      <c:catAx>
        <c:axId val="123743616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123786752"/>
        <c:crosses val="autoZero"/>
        <c:auto val="1"/>
        <c:lblAlgn val="ctr"/>
        <c:lblOffset val="100"/>
      </c:catAx>
      <c:valAx>
        <c:axId val="12378675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3743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1"/>
            </a:solidFill>
          </a:ln>
        </c:spPr>
        <c:txPr>
          <a:bodyPr/>
          <a:lstStyle/>
          <a:p>
            <a:pPr rtl="0">
              <a:defRPr sz="12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</c:dTable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图</a:t>
            </a:r>
            <a:r>
              <a:rPr lang="en-US" altLang="zh-CN" sz="1800" b="1" i="0" u="none" strike="noStrike" baseline="0"/>
              <a:t>10 </a:t>
            </a:r>
            <a:r>
              <a:rPr lang="zh-CN" altLang="en-US" sz="1800" b="1" i="0" u="none" strike="noStrike" baseline="0"/>
              <a:t>一审案件服判息诉率</a:t>
            </a:r>
            <a:endParaRPr lang="zh-CN" altLang="en-US"/>
          </a:p>
        </c:rich>
      </c:tx>
    </c:title>
    <c:plotArea>
      <c:layout>
        <c:manualLayout>
          <c:layoutTarget val="inner"/>
          <c:xMode val="edge"/>
          <c:yMode val="edge"/>
          <c:x val="0.12801108194808983"/>
          <c:y val="0.17262904636920384"/>
          <c:w val="0.82804334354039111"/>
          <c:h val="0.548498625171853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2018年1-3月份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Sheet1!$A$2:$A$16</c:f>
              <c:strCache>
                <c:ptCount val="15"/>
                <c:pt idx="1">
                  <c:v>院领导</c:v>
                </c:pt>
                <c:pt idx="2">
                  <c:v>立案庭</c:v>
                </c:pt>
                <c:pt idx="3">
                  <c:v>行政庭</c:v>
                </c:pt>
                <c:pt idx="4">
                  <c:v>民六庭</c:v>
                </c:pt>
                <c:pt idx="5">
                  <c:v>刑事庭</c:v>
                </c:pt>
                <c:pt idx="6">
                  <c:v>民一庭</c:v>
                </c:pt>
                <c:pt idx="7">
                  <c:v>民二庭</c:v>
                </c:pt>
                <c:pt idx="8">
                  <c:v>民三庭</c:v>
                </c:pt>
                <c:pt idx="9">
                  <c:v>民四庭</c:v>
                </c:pt>
                <c:pt idx="10">
                  <c:v>哈拉海法庭</c:v>
                </c:pt>
                <c:pt idx="11">
                  <c:v>民五庭</c:v>
                </c:pt>
                <c:pt idx="12">
                  <c:v>巴吉垒法庭</c:v>
                </c:pt>
                <c:pt idx="13">
                  <c:v>万金塔法庭</c:v>
                </c:pt>
                <c:pt idx="14">
                  <c:v>开安法庭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0</c:v>
                </c:pt>
                <c:pt idx="1">
                  <c:v>0.96360000000000035</c:v>
                </c:pt>
                <c:pt idx="2">
                  <c:v>0</c:v>
                </c:pt>
                <c:pt idx="3">
                  <c:v>0.75000000000000033</c:v>
                </c:pt>
                <c:pt idx="4">
                  <c:v>0.75000000000000033</c:v>
                </c:pt>
                <c:pt idx="5">
                  <c:v>0.94940000000000002</c:v>
                </c:pt>
                <c:pt idx="6">
                  <c:v>0.92520000000000002</c:v>
                </c:pt>
                <c:pt idx="7">
                  <c:v>0.78689999999999993</c:v>
                </c:pt>
                <c:pt idx="8">
                  <c:v>0.89800000000000002</c:v>
                </c:pt>
                <c:pt idx="9">
                  <c:v>0.9640000000000003</c:v>
                </c:pt>
                <c:pt idx="10">
                  <c:v>0.86300000000000032</c:v>
                </c:pt>
                <c:pt idx="11">
                  <c:v>0.98080000000000001</c:v>
                </c:pt>
                <c:pt idx="12">
                  <c:v>0.97670000000000035</c:v>
                </c:pt>
                <c:pt idx="13">
                  <c:v>0.97650000000000003</c:v>
                </c:pt>
                <c:pt idx="14">
                  <c:v>0.97850000000000004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2017年1-3月份</c:v>
                </c:pt>
              </c:strCache>
            </c:strRef>
          </c:tx>
          <c:cat>
            <c:strRef>
              <c:f>Sheet1!$A$2:$A$16</c:f>
              <c:strCache>
                <c:ptCount val="15"/>
                <c:pt idx="1">
                  <c:v>院领导</c:v>
                </c:pt>
                <c:pt idx="2">
                  <c:v>立案庭</c:v>
                </c:pt>
                <c:pt idx="3">
                  <c:v>行政庭</c:v>
                </c:pt>
                <c:pt idx="4">
                  <c:v>民六庭</c:v>
                </c:pt>
                <c:pt idx="5">
                  <c:v>刑事庭</c:v>
                </c:pt>
                <c:pt idx="6">
                  <c:v>民一庭</c:v>
                </c:pt>
                <c:pt idx="7">
                  <c:v>民二庭</c:v>
                </c:pt>
                <c:pt idx="8">
                  <c:v>民三庭</c:v>
                </c:pt>
                <c:pt idx="9">
                  <c:v>民四庭</c:v>
                </c:pt>
                <c:pt idx="10">
                  <c:v>哈拉海法庭</c:v>
                </c:pt>
                <c:pt idx="11">
                  <c:v>民五庭</c:v>
                </c:pt>
                <c:pt idx="12">
                  <c:v>巴吉垒法庭</c:v>
                </c:pt>
                <c:pt idx="13">
                  <c:v>万金塔法庭</c:v>
                </c:pt>
                <c:pt idx="14">
                  <c:v>开安法庭</c:v>
                </c:pt>
              </c:strCache>
            </c:strRef>
          </c:cat>
          <c:val>
            <c:numRef>
              <c:f>Sheet1!$C$2:$C$16</c:f>
              <c:numCache>
                <c:formatCode>0.00%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0.76920000000000033</c:v>
                </c:pt>
                <c:pt idx="4">
                  <c:v>0.95890000000000031</c:v>
                </c:pt>
                <c:pt idx="5">
                  <c:v>0.86960000000000048</c:v>
                </c:pt>
                <c:pt idx="6">
                  <c:v>0.88890000000000002</c:v>
                </c:pt>
                <c:pt idx="7">
                  <c:v>0.97670000000000035</c:v>
                </c:pt>
                <c:pt idx="8">
                  <c:v>0.9701000000000003</c:v>
                </c:pt>
                <c:pt idx="9">
                  <c:v>0.9123</c:v>
                </c:pt>
                <c:pt idx="10">
                  <c:v>1</c:v>
                </c:pt>
                <c:pt idx="11">
                  <c:v>0.95450000000000002</c:v>
                </c:pt>
                <c:pt idx="12">
                  <c:v>0.98719999999999997</c:v>
                </c:pt>
                <c:pt idx="13">
                  <c:v>0.93410000000000004</c:v>
                </c:pt>
                <c:pt idx="14">
                  <c:v>0.94380000000000031</c:v>
                </c:pt>
              </c:numCache>
            </c:numRef>
          </c:val>
        </c:ser>
        <c:axId val="265706496"/>
        <c:axId val="266216192"/>
      </c:barChart>
      <c:catAx>
        <c:axId val="265706496"/>
        <c:scaling>
          <c:orientation val="minMax"/>
        </c:scaling>
        <c:axPos val="b"/>
        <c:tickLblPos val="nextTo"/>
        <c:crossAx val="266216192"/>
        <c:crosses val="autoZero"/>
        <c:auto val="1"/>
        <c:lblAlgn val="ctr"/>
        <c:lblOffset val="100"/>
      </c:catAx>
      <c:valAx>
        <c:axId val="266216192"/>
        <c:scaling>
          <c:orientation val="minMax"/>
        </c:scaling>
        <c:axPos val="l"/>
        <c:majorGridlines/>
        <c:numFmt formatCode="0.00%" sourceLinked="1"/>
        <c:tickLblPos val="nextTo"/>
        <c:crossAx val="2657064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>
                <a:latin typeface="仿宋" pitchFamily="49" charset="-122"/>
                <a:ea typeface="仿宋" pitchFamily="49" charset="-122"/>
              </a:rPr>
              <a:t>我院各部门裁判文书上网率统计表</a:t>
            </a:r>
            <a:endParaRPr lang="en-US" altLang="zh-CN" sz="1600">
              <a:latin typeface="仿宋" pitchFamily="49" charset="-122"/>
              <a:ea typeface="仿宋" pitchFamily="49" charset="-122"/>
            </a:endParaRPr>
          </a:p>
          <a:p>
            <a:pPr>
              <a:defRPr/>
            </a:pPr>
            <a:r>
              <a:rPr lang="zh-CN" altLang="en-US" sz="1100">
                <a:latin typeface="仿宋" pitchFamily="49" charset="-122"/>
                <a:ea typeface="仿宋" pitchFamily="49" charset="-122"/>
              </a:rPr>
              <a:t>（</a:t>
            </a:r>
            <a:r>
              <a:rPr lang="zh-CN" altLang="en-US" sz="1000" b="0">
                <a:latin typeface="+mn-ea"/>
                <a:ea typeface="+mn-ea"/>
              </a:rPr>
              <a:t>此表数据来源于数字法院业务应用系统，按结案日期统计，执行案件除外</a:t>
            </a:r>
            <a:r>
              <a:rPr lang="zh-CN" altLang="en-US" sz="1100">
                <a:latin typeface="仿宋" pitchFamily="49" charset="-122"/>
                <a:ea typeface="仿宋" pitchFamily="49" charset="-122"/>
              </a:rPr>
              <a:t>）</a:t>
            </a:r>
          </a:p>
        </c:rich>
      </c:tx>
      <c:layout>
        <c:manualLayout>
          <c:xMode val="edge"/>
          <c:yMode val="edge"/>
          <c:x val="0.13239274636125029"/>
          <c:y val="1.3911724337210378E-2"/>
        </c:manualLayout>
      </c:layout>
    </c:title>
    <c:plotArea>
      <c:layout>
        <c:manualLayout>
          <c:layoutTarget val="inner"/>
          <c:xMode val="edge"/>
          <c:yMode val="edge"/>
          <c:x val="1.1916696189463978E-2"/>
          <c:y val="0.18057477907004738"/>
          <c:w val="0.84071545421294003"/>
          <c:h val="0.6172159214043199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部门裁判文书上网率</c:v>
                </c:pt>
              </c:strCache>
            </c:strRef>
          </c:tx>
          <c:dLbls>
            <c:dLbl>
              <c:idx val="0"/>
              <c:layout>
                <c:manualLayout>
                  <c:x val="-4.7814893965540922E-2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-5.0925925925925923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5.1796014612833036E-2"/>
                  <c:y val="4.6498687664042103E-2"/>
                </c:manualLayout>
              </c:layout>
              <c:showVal val="1"/>
            </c:dLbl>
            <c:dLbl>
              <c:idx val="3"/>
              <c:layout>
                <c:manualLayout>
                  <c:x val="-3.9314918726596051E-2"/>
                  <c:y val="4.3930832175389775E-2"/>
                </c:manualLayout>
              </c:layout>
              <c:showVal val="1"/>
            </c:dLbl>
            <c:dLbl>
              <c:idx val="4"/>
              <c:layout>
                <c:manualLayout>
                  <c:x val="-5.1744864204378738E-2"/>
                  <c:y val="-5.6102814734365097E-2"/>
                </c:manualLayout>
              </c:layout>
              <c:showVal val="1"/>
            </c:dLbl>
            <c:dLbl>
              <c:idx val="5"/>
              <c:layout>
                <c:manualLayout>
                  <c:x val="-5.5555555555555455E-2"/>
                  <c:y val="5.9523809523809507E-2"/>
                </c:manualLayout>
              </c:layout>
              <c:showVal val="1"/>
            </c:dLbl>
            <c:dLbl>
              <c:idx val="6"/>
              <c:layout>
                <c:manualLayout>
                  <c:x val="-6.25E-2"/>
                  <c:y val="-4.7619047619047623E-2"/>
                </c:manualLayout>
              </c:layout>
              <c:showVal val="1"/>
            </c:dLbl>
            <c:dLbl>
              <c:idx val="7"/>
              <c:layout>
                <c:manualLayout>
                  <c:x val="-4.4800295828259104E-2"/>
                  <c:y val="6.1435187093759856E-2"/>
                </c:manualLayout>
              </c:layout>
              <c:showVal val="1"/>
            </c:dLbl>
            <c:dLbl>
              <c:idx val="8"/>
              <c:layout>
                <c:manualLayout>
                  <c:x val="-6.7948535529536599E-2"/>
                  <c:y val="-3.9682970663150276E-2"/>
                </c:manualLayout>
              </c:layout>
              <c:showVal val="1"/>
            </c:dLbl>
            <c:dLbl>
              <c:idx val="9"/>
              <c:layout>
                <c:manualLayout>
                  <c:x val="-5.2421892898915974E-2"/>
                  <c:y val="-4.7618969094831834E-2"/>
                </c:manualLayout>
              </c:layout>
              <c:showVal val="1"/>
            </c:dLbl>
            <c:dLbl>
              <c:idx val="10"/>
              <c:layout>
                <c:manualLayout>
                  <c:x val="-3.1053285261241202E-2"/>
                  <c:y val="-4.5188330516277089E-2"/>
                </c:manualLayout>
              </c:layout>
              <c:showVal val="1"/>
            </c:dLbl>
            <c:dLbl>
              <c:idx val="11"/>
              <c:layout>
                <c:manualLayout>
                  <c:x val="-3.8804740316551352E-2"/>
                  <c:y val="5.1478003322979075E-2"/>
                </c:manualLayout>
              </c:layout>
              <c:showVal val="1"/>
            </c:dLbl>
            <c:dLbl>
              <c:idx val="12"/>
              <c:layout>
                <c:manualLayout>
                  <c:x val="-5.0925952437763447E-2"/>
                  <c:y val="-5.3626381564689705E-2"/>
                </c:manualLayout>
              </c:layout>
              <c:showVal val="1"/>
            </c:dLbl>
            <c:dLbl>
              <c:idx val="13"/>
              <c:layout>
                <c:manualLayout>
                  <c:x val="-1.3888888888889067E-2"/>
                  <c:y val="-4.3650793650793704E-2"/>
                </c:manualLayout>
              </c:layout>
              <c:showVal val="1"/>
            </c:dLbl>
            <c:spPr>
              <a:ln>
                <a:solidFill>
                  <a:schemeClr val="bg1">
                    <a:lumMod val="75000"/>
                  </a:schemeClr>
                </a:solidFill>
              </a:ln>
            </c:spPr>
            <c:showVal val="1"/>
          </c:dLbls>
          <c:cat>
            <c:strRef>
              <c:f>Sheet1!$A$2:$A$14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民六庭</c:v>
                </c:pt>
                <c:pt idx="4">
                  <c:v>刑事庭</c:v>
                </c:pt>
                <c:pt idx="5">
                  <c:v>民一庭</c:v>
                </c:pt>
                <c:pt idx="6">
                  <c:v>民二庭</c:v>
                </c:pt>
                <c:pt idx="7">
                  <c:v>民三庭</c:v>
                </c:pt>
                <c:pt idx="8">
                  <c:v>民四庭</c:v>
                </c:pt>
                <c:pt idx="9">
                  <c:v>哈拉海法庭</c:v>
                </c:pt>
                <c:pt idx="10">
                  <c:v>民五庭</c:v>
                </c:pt>
                <c:pt idx="11">
                  <c:v>巴吉垒法庭</c:v>
                </c:pt>
                <c:pt idx="12">
                  <c:v>万金塔法庭</c:v>
                </c:pt>
              </c:strCache>
            </c:strRef>
          </c:cat>
          <c:val>
            <c:numRef>
              <c:f>Sheet1!$B$2:$B$14</c:f>
              <c:numCache>
                <c:formatCode>0.00%</c:formatCode>
                <c:ptCount val="13"/>
                <c:pt idx="0">
                  <c:v>0.95450000000000002</c:v>
                </c:pt>
                <c:pt idx="1">
                  <c:v>0.95830000000000004</c:v>
                </c:pt>
                <c:pt idx="2">
                  <c:v>0.83330000000000004</c:v>
                </c:pt>
                <c:pt idx="3">
                  <c:v>0.5</c:v>
                </c:pt>
                <c:pt idx="4">
                  <c:v>0.67080000000000006</c:v>
                </c:pt>
                <c:pt idx="5">
                  <c:v>0.65900000000000014</c:v>
                </c:pt>
                <c:pt idx="6">
                  <c:v>0.71419999999999995</c:v>
                </c:pt>
                <c:pt idx="7">
                  <c:v>0.5</c:v>
                </c:pt>
                <c:pt idx="8">
                  <c:v>0.92149999999999999</c:v>
                </c:pt>
                <c:pt idx="9">
                  <c:v>0.99039999999999984</c:v>
                </c:pt>
                <c:pt idx="10">
                  <c:v>1</c:v>
                </c:pt>
                <c:pt idx="11">
                  <c:v>0.9294</c:v>
                </c:pt>
                <c:pt idx="12">
                  <c:v>0.95830000000000004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我院裁判文书平均上网率</c:v>
                </c:pt>
              </c:strCache>
            </c:strRef>
          </c:tx>
          <c:marker>
            <c:symbol val="dash"/>
            <c:size val="7"/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民六庭</c:v>
                </c:pt>
                <c:pt idx="4">
                  <c:v>刑事庭</c:v>
                </c:pt>
                <c:pt idx="5">
                  <c:v>民一庭</c:v>
                </c:pt>
                <c:pt idx="6">
                  <c:v>民二庭</c:v>
                </c:pt>
                <c:pt idx="7">
                  <c:v>民三庭</c:v>
                </c:pt>
                <c:pt idx="8">
                  <c:v>民四庭</c:v>
                </c:pt>
                <c:pt idx="9">
                  <c:v>哈拉海法庭</c:v>
                </c:pt>
                <c:pt idx="10">
                  <c:v>民五庭</c:v>
                </c:pt>
                <c:pt idx="11">
                  <c:v>巴吉垒法庭</c:v>
                </c:pt>
                <c:pt idx="12">
                  <c:v>万金塔法庭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0.78749999999999998</c:v>
                </c:pt>
                <c:pt idx="1">
                  <c:v>0.78749999999999998</c:v>
                </c:pt>
                <c:pt idx="2">
                  <c:v>0.78749999999999998</c:v>
                </c:pt>
                <c:pt idx="3">
                  <c:v>0.78749999999999998</c:v>
                </c:pt>
                <c:pt idx="4">
                  <c:v>0.78749999999999998</c:v>
                </c:pt>
                <c:pt idx="5">
                  <c:v>0.78749999999999998</c:v>
                </c:pt>
                <c:pt idx="6">
                  <c:v>0.78749999999999998</c:v>
                </c:pt>
                <c:pt idx="7">
                  <c:v>0.78749999999999998</c:v>
                </c:pt>
                <c:pt idx="8">
                  <c:v>0.78749999999999998</c:v>
                </c:pt>
                <c:pt idx="9">
                  <c:v>0.78749999999999998</c:v>
                </c:pt>
                <c:pt idx="10">
                  <c:v>0.78749999999999998</c:v>
                </c:pt>
                <c:pt idx="11">
                  <c:v>0.78749999999999998</c:v>
                </c:pt>
                <c:pt idx="12">
                  <c:v>0.78749999999999998</c:v>
                </c:pt>
              </c:numCache>
            </c:numRef>
          </c:val>
        </c:ser>
        <c:dLbls>
          <c:showVal val="1"/>
        </c:dLbls>
        <c:marker val="1"/>
        <c:axId val="266287744"/>
        <c:axId val="266301824"/>
      </c:lineChart>
      <c:catAx>
        <c:axId val="2662877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266301824"/>
        <c:crosses val="autoZero"/>
        <c:auto val="1"/>
        <c:lblAlgn val="ctr"/>
        <c:lblOffset val="100"/>
      </c:catAx>
      <c:valAx>
        <c:axId val="266301824"/>
        <c:scaling>
          <c:orientation val="minMax"/>
        </c:scaling>
        <c:delete val="1"/>
        <c:axPos val="l"/>
        <c:majorGridlines/>
        <c:numFmt formatCode="0.00%" sourceLinked="1"/>
        <c:tickLblPos val="nextTo"/>
        <c:crossAx val="2662877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zh-CN"/>
          </a:p>
        </c:txPr>
      </c:legendEntry>
      <c:layout>
        <c:manualLayout>
          <c:xMode val="edge"/>
          <c:yMode val="edge"/>
          <c:x val="0.86402575635167311"/>
          <c:y val="0.32478569759932163"/>
          <c:w val="0.12563086582017982"/>
          <c:h val="0.34431023347212486"/>
        </c:manualLayout>
      </c:layout>
      <c:spPr>
        <a:ln>
          <a:noFill/>
        </a:ln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2  </a:t>
            </a:r>
            <a:r>
              <a:rPr lang="en-US" altLang="zh-CN" sz="1400" baseline="0"/>
              <a:t>  </a:t>
            </a:r>
            <a:r>
              <a:rPr lang="zh-CN" altLang="en-US" sz="1400" baseline="0"/>
              <a:t>近</a:t>
            </a:r>
            <a:r>
              <a:rPr lang="en-US" altLang="zh-CN" sz="1400" baseline="0"/>
              <a:t>6</a:t>
            </a:r>
            <a:r>
              <a:rPr lang="zh-CN" altLang="en-US" sz="1400" baseline="0"/>
              <a:t>年农安法院收结案情况走势（单位：件）</a:t>
            </a:r>
            <a:endParaRPr lang="zh-CN" altLang="en-US" sz="1400"/>
          </a:p>
        </c:rich>
      </c:tx>
    </c:title>
    <c:plotArea>
      <c:layout>
        <c:manualLayout>
          <c:layoutTarget val="inner"/>
          <c:xMode val="edge"/>
          <c:yMode val="edge"/>
          <c:x val="0.12025248081613572"/>
          <c:y val="0.28000392474305197"/>
          <c:w val="0.69978627075431155"/>
          <c:h val="0.4638391345941570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CN"/>
              </a:p>
            </c:txPr>
            <c:dLblPos val="t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1296</c:v>
                </c:pt>
                <c:pt idx="1">
                  <c:v>4452</c:v>
                </c:pt>
                <c:pt idx="2">
                  <c:v>2070</c:v>
                </c:pt>
                <c:pt idx="3">
                  <c:v>1995</c:v>
                </c:pt>
                <c:pt idx="4">
                  <c:v>1685</c:v>
                </c:pt>
                <c:pt idx="5">
                  <c:v>2038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zh-CN"/>
              </a:p>
            </c:txPr>
            <c:dLblPos val="b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693</c:v>
                </c:pt>
                <c:pt idx="1">
                  <c:v>907</c:v>
                </c:pt>
                <c:pt idx="2">
                  <c:v>1699</c:v>
                </c:pt>
                <c:pt idx="3">
                  <c:v>1041</c:v>
                </c:pt>
                <c:pt idx="4">
                  <c:v>778</c:v>
                </c:pt>
                <c:pt idx="5">
                  <c:v>1085</c:v>
                </c:pt>
              </c:numCache>
            </c:numRef>
          </c:val>
        </c:ser>
        <c:marker val="1"/>
        <c:axId val="170246912"/>
        <c:axId val="170248448"/>
      </c:lineChart>
      <c:catAx>
        <c:axId val="170246912"/>
        <c:scaling>
          <c:orientation val="minMax"/>
        </c:scaling>
        <c:axPos val="b"/>
        <c:numFmt formatCode="General" sourceLinked="1"/>
        <c:tickLblPos val="nextTo"/>
        <c:crossAx val="170248448"/>
        <c:crosses val="autoZero"/>
        <c:auto val="1"/>
        <c:lblAlgn val="ctr"/>
        <c:lblOffset val="100"/>
      </c:catAx>
      <c:valAx>
        <c:axId val="170248448"/>
        <c:scaling>
          <c:orientation val="minMax"/>
        </c:scaling>
        <c:delete val="1"/>
        <c:axPos val="l"/>
        <c:numFmt formatCode="General" sourceLinked="1"/>
        <c:tickLblPos val="nextTo"/>
        <c:crossAx val="170246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651107967939786"/>
          <c:y val="0.10908749724041504"/>
          <c:w val="0.16501650165016504"/>
          <c:h val="0.1126661270144970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3   </a:t>
            </a:r>
            <a:r>
              <a:rPr lang="zh-CN" altLang="en-US" sz="1400"/>
              <a:t>近</a:t>
            </a:r>
            <a:r>
              <a:rPr lang="en-US" altLang="zh-CN" sz="1400"/>
              <a:t>6</a:t>
            </a:r>
            <a:r>
              <a:rPr lang="zh-CN" altLang="en-US" sz="1400"/>
              <a:t>年农安法院结收比走势</a:t>
            </a:r>
          </a:p>
        </c:rich>
      </c:tx>
    </c:title>
    <c:plotArea>
      <c:layout>
        <c:manualLayout>
          <c:layoutTarget val="inner"/>
          <c:xMode val="edge"/>
          <c:yMode val="edge"/>
          <c:x val="9.7222222222222224E-2"/>
          <c:y val="0.23492063492063492"/>
          <c:w val="0.79629629629629661"/>
          <c:h val="0.6520600549931279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结收比</c:v>
                </c:pt>
              </c:strCache>
            </c:strRef>
          </c:tx>
          <c:dLbls>
            <c:dLblPos val="t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0.53472222222222221</c:v>
                </c:pt>
                <c:pt idx="1">
                  <c:v>0.20372866127583109</c:v>
                </c:pt>
                <c:pt idx="2">
                  <c:v>0.82077294685990343</c:v>
                </c:pt>
                <c:pt idx="3">
                  <c:v>0.52180451127819616</c:v>
                </c:pt>
                <c:pt idx="4">
                  <c:v>0.46172106824925851</c:v>
                </c:pt>
                <c:pt idx="5">
                  <c:v>0.53238469087340534</c:v>
                </c:pt>
              </c:numCache>
            </c:numRef>
          </c:val>
        </c:ser>
        <c:marker val="1"/>
        <c:axId val="252752256"/>
        <c:axId val="252753792"/>
      </c:lineChart>
      <c:catAx>
        <c:axId val="252752256"/>
        <c:scaling>
          <c:orientation val="minMax"/>
        </c:scaling>
        <c:axPos val="b"/>
        <c:numFmt formatCode="General" sourceLinked="1"/>
        <c:tickLblPos val="nextTo"/>
        <c:crossAx val="252753792"/>
        <c:crosses val="autoZero"/>
        <c:auto val="1"/>
        <c:lblAlgn val="ctr"/>
        <c:lblOffset val="100"/>
      </c:catAx>
      <c:valAx>
        <c:axId val="252753792"/>
        <c:scaling>
          <c:orientation val="minMax"/>
        </c:scaling>
        <c:delete val="1"/>
        <c:axPos val="l"/>
        <c:numFmt formatCode="0.00%" sourceLinked="1"/>
        <c:tickLblPos val="nextTo"/>
        <c:crossAx val="252752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435185185185303"/>
          <c:y val="0.13554961879765029"/>
          <c:w val="0.1388888888888889"/>
          <c:h val="7.1757592800899883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4   </a:t>
            </a:r>
            <a:r>
              <a:rPr lang="zh-CN" altLang="en-US" sz="1400" b="1" i="0" u="none" strike="noStrike" baseline="0"/>
              <a:t>农安法院审判类案件收结存数量同比情况（单位：件）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9.9925081526451298E-2"/>
          <c:y val="3.2776150493745396E-2"/>
        </c:manualLayout>
      </c:layout>
    </c:title>
    <c:plotArea>
      <c:layout>
        <c:manualLayout>
          <c:layoutTarget val="inner"/>
          <c:xMode val="edge"/>
          <c:yMode val="edge"/>
          <c:x val="0.12575141545408172"/>
          <c:y val="0.21593905951273307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2017年1-3月份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195</c:v>
                </c:pt>
                <c:pt idx="1">
                  <c:v>1685</c:v>
                </c:pt>
                <c:pt idx="2">
                  <c:v>778</c:v>
                </c:pt>
                <c:pt idx="3">
                  <c:v>1102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2018年1-3月份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320</c:v>
                </c:pt>
                <c:pt idx="1">
                  <c:v>2038</c:v>
                </c:pt>
                <c:pt idx="2">
                  <c:v>1085</c:v>
                </c:pt>
                <c:pt idx="3">
                  <c:v>1273</c:v>
                </c:pt>
              </c:numCache>
            </c:numRef>
          </c:val>
        </c:ser>
        <c:dLbls>
          <c:showVal val="1"/>
        </c:dLbls>
        <c:gapWidth val="110"/>
        <c:overlap val="-4"/>
        <c:axId val="252767232"/>
        <c:axId val="262984448"/>
      </c:barChart>
      <c:catAx>
        <c:axId val="252767232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262984448"/>
        <c:crosses val="autoZero"/>
        <c:auto val="1"/>
        <c:lblAlgn val="ctr"/>
        <c:lblOffset val="100"/>
      </c:catAx>
      <c:valAx>
        <c:axId val="2629844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527672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5   </a:t>
            </a:r>
            <a:r>
              <a:rPr lang="zh-CN" altLang="en-US" sz="1400" b="1" i="0" u="none" strike="noStrike" baseline="0"/>
              <a:t>农安法院主要类型案件平均审理时长（单位：天）</a:t>
            </a: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时长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Sheet1!$A$2:$A$9</c:f>
              <c:strCache>
                <c:ptCount val="8"/>
                <c:pt idx="0">
                  <c:v>民事一审</c:v>
                </c:pt>
                <c:pt idx="1">
                  <c:v>民事其他</c:v>
                </c:pt>
                <c:pt idx="2">
                  <c:v>刑事一审</c:v>
                </c:pt>
                <c:pt idx="3">
                  <c:v>刑罚变更</c:v>
                </c:pt>
                <c:pt idx="4">
                  <c:v>强制医疗</c:v>
                </c:pt>
                <c:pt idx="5">
                  <c:v>行政一审</c:v>
                </c:pt>
                <c:pt idx="6">
                  <c:v>非诉执行审查</c:v>
                </c:pt>
                <c:pt idx="7">
                  <c:v>赔偿</c:v>
                </c:pt>
              </c:strCache>
            </c:strRef>
          </c:cat>
          <c:val>
            <c:numRef>
              <c:f>Sheet1!$B$2:$B$9</c:f>
              <c:numCache>
                <c:formatCode>0.0;_Ͽ</c:formatCode>
                <c:ptCount val="8"/>
                <c:pt idx="0">
                  <c:v>40.5</c:v>
                </c:pt>
                <c:pt idx="1">
                  <c:v>7</c:v>
                </c:pt>
                <c:pt idx="2">
                  <c:v>13.6</c:v>
                </c:pt>
                <c:pt idx="3">
                  <c:v>14</c:v>
                </c:pt>
                <c:pt idx="4">
                  <c:v>23</c:v>
                </c:pt>
                <c:pt idx="5">
                  <c:v>30.8</c:v>
                </c:pt>
                <c:pt idx="6">
                  <c:v>14.6</c:v>
                </c:pt>
                <c:pt idx="7">
                  <c:v>58</c:v>
                </c:pt>
              </c:numCache>
            </c:numRef>
          </c:val>
        </c:ser>
        <c:axId val="263127424"/>
        <c:axId val="263128960"/>
      </c:barChart>
      <c:catAx>
        <c:axId val="263127424"/>
        <c:scaling>
          <c:orientation val="minMax"/>
        </c:scaling>
        <c:axPos val="b"/>
        <c:tickLblPos val="nextTo"/>
        <c:crossAx val="263128960"/>
        <c:crosses val="autoZero"/>
        <c:auto val="1"/>
        <c:lblAlgn val="ctr"/>
        <c:lblOffset val="100"/>
      </c:catAx>
      <c:valAx>
        <c:axId val="263128960"/>
        <c:scaling>
          <c:orientation val="minMax"/>
        </c:scaling>
        <c:delete val="1"/>
        <c:axPos val="l"/>
        <c:numFmt formatCode="0.0;_Ͽ" sourceLinked="1"/>
        <c:tickLblPos val="nextTo"/>
        <c:crossAx val="2631274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</a:t>
            </a:r>
            <a:r>
              <a:rPr lang="en-US"/>
              <a:t>6   </a:t>
            </a:r>
            <a:r>
              <a:rPr lang="zh-CN"/>
              <a:t>全院受理各类型案件占比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4.6675583821253086E-2"/>
          <c:y val="0.31626118163800981"/>
          <c:w val="0.92499663503600515"/>
          <c:h val="0.61510525470030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1"/>
            <c:explosion val="5"/>
          </c:dPt>
          <c:dPt>
            <c:idx val="4"/>
            <c:explosion val="6"/>
          </c:dPt>
          <c:dLbls>
            <c:dLbl>
              <c:idx val="0"/>
              <c:layout>
                <c:manualLayout>
                  <c:x val="4.6966653206810823E-2"/>
                  <c:y val="-1.8550806149231363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580910559257192"/>
                  <c:y val="-0.20648829610584604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9.4400026919711957E-2"/>
                  <c:y val="-2.4587090548107746E-7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审查监督
</a:t>
                    </a:r>
                    <a:r>
                      <a:rPr lang="en-US"/>
                      <a:t>2
0.57%</a:t>
                    </a:r>
                    <a:endParaRPr lang="zh-CN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4.0158153307759265E-2"/>
                  <c:y val="-8.4155016337244981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25384110640016133"/>
                  <c:y val="-1.8735608868563573E-2"/>
                </c:manualLayout>
              </c:layout>
              <c:dLblPos val="bestFit"/>
              <c:showVal val="1"/>
              <c:showCatName val="1"/>
              <c:showPercent val="1"/>
            </c:dLbl>
            <c:numFmt formatCode="0.00%" sourceLinked="0"/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刑事案件</c:v>
                </c:pt>
                <c:pt idx="1">
                  <c:v>民事案件</c:v>
                </c:pt>
                <c:pt idx="2">
                  <c:v>审查监督</c:v>
                </c:pt>
                <c:pt idx="3">
                  <c:v>赔偿</c:v>
                </c:pt>
                <c:pt idx="4">
                  <c:v>行政案件</c:v>
                </c:pt>
                <c:pt idx="5">
                  <c:v>执行案件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130</c:v>
                </c:pt>
                <c:pt idx="1">
                  <c:v>2168</c:v>
                </c:pt>
                <c:pt idx="2">
                  <c:v>26</c:v>
                </c:pt>
                <c:pt idx="3">
                  <c:v>1</c:v>
                </c:pt>
                <c:pt idx="4">
                  <c:v>31</c:v>
                </c:pt>
                <c:pt idx="5">
                  <c:v>1669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图</a:t>
            </a:r>
            <a:r>
              <a:rPr lang="en-US" altLang="zh-CN" sz="1600" b="0">
                <a:latin typeface="黑体" pitchFamily="49" charset="-122"/>
                <a:ea typeface="黑体" pitchFamily="49" charset="-122"/>
              </a:rPr>
              <a:t>7   </a:t>
            </a: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未结案件情况统计表</a:t>
            </a:r>
          </a:p>
        </c:rich>
      </c:tx>
      <c:layout>
        <c:manualLayout>
          <c:xMode val="edge"/>
          <c:yMode val="edge"/>
          <c:x val="0.34679050185840882"/>
          <c:y val="0.10011081948089808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180446194225723"/>
          <c:y val="0.24208633495281187"/>
          <c:w val="0.74447220539740222"/>
          <c:h val="0.4968553459119541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2017年1-3月份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  <c:pt idx="4">
                  <c:v>审查监督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66</c:v>
                </c:pt>
                <c:pt idx="1">
                  <c:v>1012</c:v>
                </c:pt>
                <c:pt idx="2">
                  <c:v>23</c:v>
                </c:pt>
                <c:pt idx="3">
                  <c:v>932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2018年1-3月份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  <c:pt idx="4">
                  <c:v>审查监督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37</c:v>
                </c:pt>
                <c:pt idx="1">
                  <c:v>1215</c:v>
                </c:pt>
                <c:pt idx="2">
                  <c:v>20</c:v>
                </c:pt>
                <c:pt idx="3">
                  <c:v>1977</c:v>
                </c:pt>
                <c:pt idx="4">
                  <c:v>0</c:v>
                </c:pt>
              </c:numCache>
            </c:numRef>
          </c:val>
        </c:ser>
        <c:axId val="265573504"/>
        <c:axId val="265575040"/>
      </c:barChart>
      <c:catAx>
        <c:axId val="26557350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5575040"/>
        <c:crosses val="autoZero"/>
        <c:auto val="1"/>
        <c:lblAlgn val="ctr"/>
        <c:lblOffset val="100"/>
        <c:tickMarkSkip val="1"/>
      </c:catAx>
      <c:valAx>
        <c:axId val="265575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5573504"/>
        <c:crosses val="autoZero"/>
        <c:crossBetween val="between"/>
      </c:valAx>
      <c:dTable>
        <c:showHorzBorder val="1"/>
        <c:showVertBorder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endParaRPr lang="zh-CN"/>
          </a:p>
        </c:txPr>
      </c:dTable>
      <c:spPr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8        </a:t>
            </a:r>
            <a:r>
              <a:rPr lang="zh-CN" sz="1600"/>
              <a:t>法定正常审限内结案率</a:t>
            </a:r>
          </a:p>
        </c:rich>
      </c:tx>
      <c:layout>
        <c:manualLayout>
          <c:xMode val="edge"/>
          <c:yMode val="edge"/>
          <c:x val="0.19807959238255837"/>
          <c:y val="2.3809453724826454E-2"/>
        </c:manualLayout>
      </c:layout>
    </c:title>
    <c:plotArea>
      <c:layout>
        <c:manualLayout>
          <c:layoutTarget val="inner"/>
          <c:xMode val="edge"/>
          <c:yMode val="edge"/>
          <c:x val="8.1708878746844599E-2"/>
          <c:y val="0.18924391460413251"/>
          <c:w val="0.71195410469524667"/>
          <c:h val="0.5899759405074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2017年1-3月份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民六庭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2018年1-3月份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民六庭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Sheet1!$C$2:$C$14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axId val="265589120"/>
        <c:axId val="265590656"/>
      </c:barChart>
      <c:catAx>
        <c:axId val="265589120"/>
        <c:scaling>
          <c:orientation val="minMax"/>
        </c:scaling>
        <c:axPos val="b"/>
        <c:tickLblPos val="nextTo"/>
        <c:crossAx val="265590656"/>
        <c:crosses val="autoZero"/>
        <c:auto val="1"/>
        <c:lblAlgn val="ctr"/>
        <c:lblOffset val="100"/>
      </c:catAx>
      <c:valAx>
        <c:axId val="265590656"/>
        <c:scaling>
          <c:orientation val="minMax"/>
        </c:scaling>
        <c:axPos val="l"/>
        <c:majorGridlines/>
        <c:numFmt formatCode="0%" sourceLinked="1"/>
        <c:tickLblPos val="nextTo"/>
        <c:crossAx val="2655891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9   </a:t>
            </a:r>
            <a:r>
              <a:rPr lang="zh-CN" altLang="en-US" sz="1600"/>
              <a:t>我院各庭室一审简易程序适用率统计表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哈拉海法庭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0.00%</c:formatCode>
                <c:ptCount val="1"/>
                <c:pt idx="0">
                  <c:v>0.78082191780821952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巴吉垒法庭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0.00%</c:formatCode>
                <c:ptCount val="1"/>
                <c:pt idx="0">
                  <c:v>0.77519379844961289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开安法庭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0.00%</c:formatCode>
                <c:ptCount val="1"/>
                <c:pt idx="0">
                  <c:v>0.9871244635193136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民六庭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0.00%</c:formatCode>
                <c:ptCount val="1"/>
                <c:pt idx="0">
                  <c:v>0.75000000000000033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民五庭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0.00%</c:formatCode>
                <c:ptCount val="1"/>
                <c:pt idx="0">
                  <c:v>0.94230769230769262</c:v>
                </c:pt>
              </c:numCache>
            </c:numRef>
          </c:val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民四庭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0.00%</c:formatCode>
                <c:ptCount val="1"/>
                <c:pt idx="0">
                  <c:v>0.78378378378378377</c:v>
                </c:pt>
              </c:numCache>
            </c:numRef>
          </c:val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民三庭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0.00%</c:formatCode>
                <c:ptCount val="1"/>
                <c:pt idx="0">
                  <c:v>0.55102040816326525</c:v>
                </c:pt>
              </c:numCache>
            </c:numRef>
          </c:val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民二庭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0.00%</c:formatCode>
                <c:ptCount val="1"/>
                <c:pt idx="0">
                  <c:v>0.18032786885245911</c:v>
                </c:pt>
              </c:numCache>
            </c:numRef>
          </c:val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民一庭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Sheet1!$K$2</c:f>
              <c:numCache>
                <c:formatCode>0.00%</c:formatCode>
                <c:ptCount val="1"/>
                <c:pt idx="0">
                  <c:v>0.94392523364486047</c:v>
                </c:pt>
              </c:numCache>
            </c:numRef>
          </c:val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刑事庭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Sheet1!$L$2</c:f>
              <c:numCache>
                <c:formatCode>0.00%</c:formatCode>
                <c:ptCount val="1"/>
                <c:pt idx="0">
                  <c:v>0.683544303797468</c:v>
                </c:pt>
              </c:numCache>
            </c:numRef>
          </c:val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行政庭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Sheet1!$M$2</c:f>
              <c:numCache>
                <c:formatCode>0.00%</c:formatCode>
                <c:ptCount val="1"/>
                <c:pt idx="0">
                  <c:v>0.25</c:v>
                </c:pt>
              </c:numCache>
            </c:numRef>
          </c:val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立案庭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Sheet1!$N$2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万金塔法庭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Sheet1!$O$2</c:f>
              <c:numCache>
                <c:formatCode>0.00%</c:formatCode>
                <c:ptCount val="1"/>
                <c:pt idx="0">
                  <c:v>0.84705882352941231</c:v>
                </c:pt>
              </c:numCache>
            </c:numRef>
          </c:val>
        </c:ser>
        <c:axId val="265655040"/>
        <c:axId val="265656576"/>
      </c:barChart>
      <c:catAx>
        <c:axId val="265655040"/>
        <c:scaling>
          <c:orientation val="minMax"/>
        </c:scaling>
        <c:axPos val="l"/>
        <c:numFmt formatCode="General" sourceLinked="1"/>
        <c:tickLblPos val="nextTo"/>
        <c:crossAx val="265656576"/>
        <c:crosses val="autoZero"/>
        <c:auto val="1"/>
        <c:lblAlgn val="ctr"/>
        <c:lblOffset val="100"/>
      </c:catAx>
      <c:valAx>
        <c:axId val="265656576"/>
        <c:scaling>
          <c:orientation val="minMax"/>
        </c:scaling>
        <c:axPos val="b"/>
        <c:majorGridlines/>
        <c:numFmt formatCode="0.00%" sourceLinked="1"/>
        <c:tickLblPos val="nextTo"/>
        <c:crossAx val="26565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B54D-604B-4924-86B1-9810772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20</Pages>
  <Words>1129</Words>
  <Characters>6438</Characters>
  <Application>Microsoft Office Word</Application>
  <DocSecurity>0</DocSecurity>
  <Lines>53</Lines>
  <Paragraphs>15</Paragraphs>
  <ScaleCrop>false</ScaleCrop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吉林省农安县人民法院</dc:title>
  <dc:creator>zhangboning</dc:creator>
  <cp:lastModifiedBy>农安法院</cp:lastModifiedBy>
  <cp:revision>20</cp:revision>
  <cp:lastPrinted>2018-03-12T03:11:00Z</cp:lastPrinted>
  <dcterms:created xsi:type="dcterms:W3CDTF">2018-03-12T03:10:00Z</dcterms:created>
  <dcterms:modified xsi:type="dcterms:W3CDTF">2018-04-13T03:02:00Z</dcterms:modified>
</cp:coreProperties>
</file>